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68EE2" w14:textId="77777777" w:rsidR="00A3264A" w:rsidRPr="006D5638" w:rsidRDefault="006D5638" w:rsidP="005407CC">
      <w:pPr>
        <w:jc w:val="center"/>
        <w:rPr>
          <w:rFonts w:ascii="Franklin Gothic Demi Cond" w:hAnsi="Franklin Gothic Demi Cond"/>
          <w:sz w:val="36"/>
          <w:szCs w:val="32"/>
        </w:rPr>
      </w:pPr>
      <w:bookmarkStart w:id="0" w:name="_GoBack"/>
      <w:bookmarkEnd w:id="0"/>
      <w:r w:rsidRPr="006D5638">
        <w:rPr>
          <w:rFonts w:ascii="Franklin Gothic Demi Cond" w:hAnsi="Franklin Gothic Demi Cond"/>
          <w:sz w:val="36"/>
          <w:szCs w:val="32"/>
        </w:rPr>
        <w:t xml:space="preserve">Rapid Self-Assessment of </w:t>
      </w:r>
      <w:r w:rsidR="005E558B">
        <w:rPr>
          <w:rFonts w:ascii="Franklin Gothic Demi Cond" w:hAnsi="Franklin Gothic Demi Cond"/>
          <w:sz w:val="36"/>
          <w:szCs w:val="32"/>
        </w:rPr>
        <w:t>Concurrent Enrollment</w:t>
      </w:r>
      <w:r w:rsidRPr="006D5638">
        <w:rPr>
          <w:rFonts w:ascii="Franklin Gothic Demi Cond" w:hAnsi="Franklin Gothic Demi Cond"/>
          <w:sz w:val="36"/>
          <w:szCs w:val="32"/>
        </w:rPr>
        <w:t xml:space="preserve"> Quality Practices</w:t>
      </w:r>
    </w:p>
    <w:p w14:paraId="7AB4312A" w14:textId="28CD1807" w:rsidR="00E03058" w:rsidRDefault="001A016F" w:rsidP="00E03058">
      <w:pPr>
        <w:jc w:val="center"/>
        <w:rPr>
          <w:rFonts w:ascii="Franklin Gothic Demi Cond" w:hAnsi="Franklin Gothic Demi Cond"/>
          <w:sz w:val="32"/>
          <w:szCs w:val="32"/>
        </w:rPr>
      </w:pPr>
      <w:r>
        <w:rPr>
          <w:rFonts w:ascii="Franklin Gothic Demi Cond" w:hAnsi="Franklin Gothic Demi Cond"/>
          <w:sz w:val="32"/>
          <w:szCs w:val="32"/>
        </w:rPr>
        <w:t>NACEP Accreditation Institute</w:t>
      </w:r>
    </w:p>
    <w:p w14:paraId="6DCF19E2" w14:textId="77777777" w:rsidR="006D5638" w:rsidRDefault="006D5638" w:rsidP="00E03058">
      <w:pPr>
        <w:jc w:val="center"/>
        <w:rPr>
          <w:rFonts w:ascii="Franklin Gothic Demi Cond" w:hAnsi="Franklin Gothic Demi Cond"/>
          <w:sz w:val="32"/>
          <w:szCs w:val="32"/>
        </w:rPr>
      </w:pPr>
    </w:p>
    <w:p w14:paraId="3D20D63B" w14:textId="77777777" w:rsidR="006D5638" w:rsidRPr="006D5638" w:rsidRDefault="00981D12" w:rsidP="006D5638">
      <w:pPr>
        <w:rPr>
          <w:rFonts w:ascii="Franklin Gothic Demi Cond" w:hAnsi="Franklin Gothic Demi Cond"/>
          <w:sz w:val="32"/>
          <w:szCs w:val="32"/>
          <w:u w:val="single"/>
        </w:rPr>
      </w:pPr>
      <w:r>
        <w:rPr>
          <w:rFonts w:ascii="Franklin Gothic Demi Cond" w:hAnsi="Franklin Gothic Demi Cond"/>
          <w:sz w:val="32"/>
          <w:szCs w:val="32"/>
          <w:u w:val="single"/>
        </w:rPr>
        <w:t>Purpose</w:t>
      </w:r>
    </w:p>
    <w:p w14:paraId="2FC77B43" w14:textId="5D1B9334" w:rsidR="00967E55" w:rsidRDefault="00045794" w:rsidP="00D528C2">
      <w:pPr>
        <w:rPr>
          <w:rFonts w:ascii="Goudy Old Style" w:hAnsi="Goudy Old Style"/>
          <w:sz w:val="28"/>
        </w:rPr>
      </w:pPr>
      <w:r w:rsidRPr="00045794">
        <w:rPr>
          <w:rFonts w:ascii="Goudy Old Style" w:hAnsi="Goudy Old Style"/>
          <w:sz w:val="28"/>
        </w:rPr>
        <w:t xml:space="preserve">These </w:t>
      </w:r>
      <w:r w:rsidR="00665EBA" w:rsidRPr="00045794">
        <w:rPr>
          <w:rFonts w:ascii="Goudy Old Style" w:hAnsi="Goudy Old Style"/>
          <w:sz w:val="28"/>
        </w:rPr>
        <w:t>worksheet</w:t>
      </w:r>
      <w:r>
        <w:rPr>
          <w:rFonts w:ascii="Goudy Old Style" w:hAnsi="Goudy Old Style"/>
          <w:sz w:val="28"/>
        </w:rPr>
        <w:t>s</w:t>
      </w:r>
      <w:r w:rsidR="00665EBA" w:rsidRPr="00045794">
        <w:rPr>
          <w:rFonts w:ascii="Goudy Old Style" w:hAnsi="Goudy Old Style"/>
          <w:sz w:val="28"/>
        </w:rPr>
        <w:t xml:space="preserve"> will </w:t>
      </w:r>
      <w:r w:rsidR="00981D12" w:rsidRPr="00045794">
        <w:rPr>
          <w:rFonts w:ascii="Goudy Old Style" w:hAnsi="Goudy Old Style"/>
          <w:sz w:val="28"/>
        </w:rPr>
        <w:t xml:space="preserve">familiarize you with some of the core practices identified in NACEP’s quality standards for concurrent enrollment </w:t>
      </w:r>
      <w:r w:rsidR="00AC6916" w:rsidRPr="00045794">
        <w:rPr>
          <w:rFonts w:ascii="Goudy Old Style" w:hAnsi="Goudy Old Style"/>
          <w:sz w:val="28"/>
        </w:rPr>
        <w:t>partnerships (CEPs)</w:t>
      </w:r>
      <w:r w:rsidR="00981D12" w:rsidRPr="00045794">
        <w:rPr>
          <w:rFonts w:ascii="Goudy Old Style" w:hAnsi="Goudy Old Style"/>
          <w:sz w:val="28"/>
        </w:rPr>
        <w:t xml:space="preserve">. </w:t>
      </w:r>
      <w:r w:rsidR="00576FC1" w:rsidRPr="00045794">
        <w:rPr>
          <w:rFonts w:ascii="Goudy Old Style" w:hAnsi="Goudy Old Style"/>
          <w:sz w:val="28"/>
        </w:rPr>
        <w:t xml:space="preserve">NACEP </w:t>
      </w:r>
      <w:r w:rsidR="00981D12" w:rsidRPr="00045794">
        <w:rPr>
          <w:rFonts w:ascii="Goudy Old Style" w:hAnsi="Goudy Old Style"/>
          <w:sz w:val="28"/>
        </w:rPr>
        <w:t xml:space="preserve">has observed that consistent implementation of these practices distinguishes high quality programs. </w:t>
      </w:r>
      <w:r>
        <w:rPr>
          <w:rFonts w:ascii="Goudy Old Style" w:hAnsi="Goudy Old Style"/>
          <w:sz w:val="28"/>
        </w:rPr>
        <w:t xml:space="preserve">These </w:t>
      </w:r>
      <w:r w:rsidR="00174A92" w:rsidRPr="00045794">
        <w:rPr>
          <w:rFonts w:ascii="Goudy Old Style" w:hAnsi="Goudy Old Style"/>
          <w:sz w:val="28"/>
        </w:rPr>
        <w:t>worksheet</w:t>
      </w:r>
      <w:r>
        <w:rPr>
          <w:rFonts w:ascii="Goudy Old Style" w:hAnsi="Goudy Old Style"/>
          <w:sz w:val="28"/>
        </w:rPr>
        <w:t>s</w:t>
      </w:r>
      <w:r w:rsidR="00174A92" w:rsidRPr="00045794">
        <w:rPr>
          <w:rFonts w:ascii="Goudy Old Style" w:hAnsi="Goudy Old Style"/>
          <w:sz w:val="28"/>
        </w:rPr>
        <w:t xml:space="preserve"> </w:t>
      </w:r>
      <w:r>
        <w:rPr>
          <w:rFonts w:ascii="Goudy Old Style" w:hAnsi="Goudy Old Style"/>
          <w:sz w:val="28"/>
        </w:rPr>
        <w:t xml:space="preserve">do </w:t>
      </w:r>
      <w:r w:rsidR="003A6A9F" w:rsidRPr="00045794">
        <w:rPr>
          <w:rFonts w:ascii="Goudy Old Style" w:hAnsi="Goudy Old Style"/>
          <w:sz w:val="28"/>
        </w:rPr>
        <w:t>not directly cite the standards.</w:t>
      </w:r>
      <w:r w:rsidR="00174A92" w:rsidRPr="00045794">
        <w:rPr>
          <w:rFonts w:ascii="Goudy Old Style" w:hAnsi="Goudy Old Style"/>
          <w:sz w:val="28"/>
        </w:rPr>
        <w:t xml:space="preserve"> </w:t>
      </w:r>
      <w:r w:rsidR="003A6A9F" w:rsidRPr="00045794">
        <w:rPr>
          <w:rFonts w:ascii="Goudy Old Style" w:hAnsi="Goudy Old Style"/>
          <w:sz w:val="28"/>
        </w:rPr>
        <w:t>I</w:t>
      </w:r>
      <w:r w:rsidR="00174A92" w:rsidRPr="00045794">
        <w:rPr>
          <w:rFonts w:ascii="Goudy Old Style" w:hAnsi="Goudy Old Style"/>
          <w:sz w:val="28"/>
        </w:rPr>
        <w:t xml:space="preserve">nstead </w:t>
      </w:r>
      <w:r w:rsidR="003A6A9F" w:rsidRPr="00045794">
        <w:rPr>
          <w:rFonts w:ascii="Goudy Old Style" w:hAnsi="Goudy Old Style"/>
          <w:sz w:val="28"/>
        </w:rPr>
        <w:t xml:space="preserve">it </w:t>
      </w:r>
      <w:r w:rsidR="00174A92" w:rsidRPr="00045794">
        <w:rPr>
          <w:rFonts w:ascii="Goudy Old Style" w:hAnsi="Goudy Old Style"/>
          <w:sz w:val="28"/>
        </w:rPr>
        <w:t xml:space="preserve">paraphrases and identifies some </w:t>
      </w:r>
      <w:r w:rsidR="003A6A9F" w:rsidRPr="00045794">
        <w:rPr>
          <w:rFonts w:ascii="Goudy Old Style" w:hAnsi="Goudy Old Style"/>
          <w:sz w:val="28"/>
        </w:rPr>
        <w:t xml:space="preserve">of the </w:t>
      </w:r>
      <w:r w:rsidR="00174A92" w:rsidRPr="00045794">
        <w:rPr>
          <w:rFonts w:ascii="Goudy Old Style" w:hAnsi="Goudy Old Style"/>
          <w:sz w:val="28"/>
        </w:rPr>
        <w:t>ways the standards are operationalized and key areas where programs encounter difficulty during accreditation reviews.</w:t>
      </w:r>
    </w:p>
    <w:p w14:paraId="05EB2A14" w14:textId="77777777" w:rsidR="00045794" w:rsidRDefault="00045794" w:rsidP="00D528C2">
      <w:pPr>
        <w:rPr>
          <w:rFonts w:ascii="Goudy Old Style" w:hAnsi="Goudy Old Style"/>
          <w:sz w:val="28"/>
        </w:rPr>
      </w:pPr>
    </w:p>
    <w:p w14:paraId="29BA023B" w14:textId="080991B6" w:rsidR="00045794" w:rsidRDefault="00045794" w:rsidP="00D528C2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 xml:space="preserve">The worksheets are intended to be used by teams of representatives from a single college or university discussing the topics together.  If you are attending alone or in a small team, you should discuss the topics with individuals who likewise are attending alone – sharing practices from your institution and gaining insights into strategies used at other colleges. </w:t>
      </w:r>
    </w:p>
    <w:p w14:paraId="24357A48" w14:textId="77777777" w:rsidR="00045794" w:rsidRDefault="00045794" w:rsidP="00D528C2">
      <w:pPr>
        <w:rPr>
          <w:rFonts w:ascii="Goudy Old Style" w:hAnsi="Goudy Old Style"/>
          <w:sz w:val="28"/>
        </w:rPr>
      </w:pPr>
    </w:p>
    <w:p w14:paraId="32A0EBE2" w14:textId="0471A699" w:rsidR="00045794" w:rsidRPr="00045794" w:rsidRDefault="00045794" w:rsidP="00D528C2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 xml:space="preserve">When we reconvene as a group we will ask you to highlight aspects of </w:t>
      </w:r>
      <w:r w:rsidRPr="00045794">
        <w:rPr>
          <w:rFonts w:ascii="Goudy Old Style" w:hAnsi="Goudy Old Style"/>
          <w:sz w:val="28"/>
        </w:rPr>
        <w:t xml:space="preserve">your program </w:t>
      </w:r>
      <w:r>
        <w:rPr>
          <w:rFonts w:ascii="Goudy Old Style" w:hAnsi="Goudy Old Style"/>
          <w:sz w:val="28"/>
        </w:rPr>
        <w:t xml:space="preserve">that are going </w:t>
      </w:r>
      <w:r w:rsidRPr="00045794">
        <w:rPr>
          <w:rFonts w:ascii="Goudy Old Style" w:hAnsi="Goudy Old Style"/>
          <w:sz w:val="28"/>
        </w:rPr>
        <w:t xml:space="preserve">well and </w:t>
      </w:r>
      <w:r>
        <w:rPr>
          <w:rFonts w:ascii="Goudy Old Style" w:hAnsi="Goudy Old Style"/>
          <w:sz w:val="28"/>
        </w:rPr>
        <w:t xml:space="preserve">some areas your program </w:t>
      </w:r>
      <w:r w:rsidRPr="00045794">
        <w:rPr>
          <w:rFonts w:ascii="Goudy Old Style" w:hAnsi="Goudy Old Style"/>
          <w:sz w:val="28"/>
        </w:rPr>
        <w:t xml:space="preserve">needs to improve upon. Further discussion will focus on sharing ideas to address the most commonly identified areas of concern.  </w:t>
      </w:r>
    </w:p>
    <w:p w14:paraId="0C3E7345" w14:textId="77777777" w:rsidR="00045794" w:rsidRDefault="00045794">
      <w:pPr>
        <w:spacing w:after="200" w:line="276" w:lineRule="auto"/>
        <w:rPr>
          <w:rFonts w:ascii="Franklin Gothic Demi Cond" w:hAnsi="Franklin Gothic Demi Cond"/>
          <w:sz w:val="32"/>
          <w:szCs w:val="32"/>
          <w:u w:val="single"/>
        </w:rPr>
      </w:pPr>
      <w:r>
        <w:rPr>
          <w:rFonts w:ascii="Franklin Gothic Demi Cond" w:hAnsi="Franklin Gothic Demi Cond"/>
          <w:sz w:val="32"/>
          <w:szCs w:val="32"/>
          <w:u w:val="single"/>
        </w:rPr>
        <w:br w:type="page"/>
      </w:r>
    </w:p>
    <w:p w14:paraId="608A2762" w14:textId="01B15CB6" w:rsidR="00981D12" w:rsidRPr="001B1178" w:rsidRDefault="00981D12" w:rsidP="00D528C2">
      <w:pPr>
        <w:rPr>
          <w:rFonts w:ascii="Franklin Gothic Demi Cond" w:hAnsi="Franklin Gothic Demi Cond"/>
          <w:sz w:val="32"/>
          <w:szCs w:val="32"/>
          <w:u w:val="single"/>
        </w:rPr>
      </w:pPr>
      <w:r>
        <w:rPr>
          <w:rFonts w:ascii="Franklin Gothic Demi Cond" w:hAnsi="Franklin Gothic Demi Cond"/>
          <w:sz w:val="32"/>
          <w:szCs w:val="32"/>
          <w:u w:val="single"/>
        </w:rPr>
        <w:lastRenderedPageBreak/>
        <w:t>Curriculum Standards</w:t>
      </w:r>
    </w:p>
    <w:tbl>
      <w:tblPr>
        <w:tblStyle w:val="TableGrid"/>
        <w:tblW w:w="94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344"/>
        <w:gridCol w:w="7247"/>
        <w:gridCol w:w="866"/>
      </w:tblGrid>
      <w:tr w:rsidR="00DE3C20" w:rsidRPr="006D5638" w14:paraId="5DC56310" w14:textId="77777777" w:rsidTr="00981D12">
        <w:trPr>
          <w:cantSplit/>
          <w:tblHeader/>
          <w:jc w:val="center"/>
        </w:trPr>
        <w:tc>
          <w:tcPr>
            <w:tcW w:w="1344" w:type="dxa"/>
          </w:tcPr>
          <w:p w14:paraId="2F15C992" w14:textId="77777777" w:rsidR="00DE3C20" w:rsidRPr="006D5638" w:rsidRDefault="00DE3C20" w:rsidP="00CF2AD1">
            <w:pPr>
              <w:jc w:val="center"/>
              <w:rPr>
                <w:rFonts w:ascii="Goudy Old Style" w:hAnsi="Goudy Old Style"/>
                <w:b/>
                <w:color w:val="000000" w:themeColor="text1"/>
                <w:u w:val="single"/>
              </w:rPr>
            </w:pPr>
            <w:r w:rsidRPr="006D5638">
              <w:rPr>
                <w:rFonts w:ascii="Goudy Old Style" w:hAnsi="Goudy Old Style"/>
                <w:b/>
                <w:color w:val="000000" w:themeColor="text1"/>
                <w:u w:val="single"/>
              </w:rPr>
              <w:t>NACEP Standard</w:t>
            </w:r>
          </w:p>
        </w:tc>
        <w:tc>
          <w:tcPr>
            <w:tcW w:w="7247" w:type="dxa"/>
            <w:vAlign w:val="bottom"/>
          </w:tcPr>
          <w:p w14:paraId="71E2C040" w14:textId="77777777" w:rsidR="00DE3C20" w:rsidRPr="006D5638" w:rsidRDefault="00DE3C20" w:rsidP="008A048D">
            <w:pPr>
              <w:rPr>
                <w:rFonts w:ascii="Goudy Old Style" w:hAnsi="Goudy Old Style"/>
                <w:b/>
                <w:color w:val="000000" w:themeColor="text1"/>
                <w:u w:val="single"/>
              </w:rPr>
            </w:pPr>
            <w:r w:rsidRPr="006D5638">
              <w:rPr>
                <w:rFonts w:ascii="Goudy Old Style" w:hAnsi="Goudy Old Style"/>
                <w:b/>
                <w:color w:val="000000" w:themeColor="text1"/>
                <w:u w:val="single"/>
              </w:rPr>
              <w:t>Is the CEP Practice/Policy currently in practice and documented?</w:t>
            </w:r>
          </w:p>
        </w:tc>
        <w:tc>
          <w:tcPr>
            <w:tcW w:w="866" w:type="dxa"/>
            <w:vAlign w:val="bottom"/>
          </w:tcPr>
          <w:p w14:paraId="22F64BC4" w14:textId="77777777" w:rsidR="00DE3C20" w:rsidRPr="006D5638" w:rsidRDefault="00DE3C20">
            <w:pPr>
              <w:jc w:val="center"/>
              <w:rPr>
                <w:rFonts w:ascii="Goudy Old Style" w:hAnsi="Goudy Old Style"/>
                <w:b/>
                <w:u w:val="single"/>
              </w:rPr>
            </w:pPr>
            <w:r w:rsidRPr="006D5638">
              <w:rPr>
                <w:rFonts w:ascii="Goudy Old Style" w:hAnsi="Goudy Old Style"/>
                <w:b/>
                <w:u w:val="single"/>
              </w:rPr>
              <w:t>Yes</w:t>
            </w:r>
          </w:p>
        </w:tc>
      </w:tr>
      <w:tr w:rsidR="00E778E9" w:rsidRPr="006D5638" w14:paraId="70CF0D3A" w14:textId="77777777" w:rsidTr="00981D12">
        <w:trPr>
          <w:cantSplit/>
          <w:jc w:val="center"/>
        </w:trPr>
        <w:tc>
          <w:tcPr>
            <w:tcW w:w="1344" w:type="dxa"/>
          </w:tcPr>
          <w:p w14:paraId="787633E0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  <w:color w:val="000000" w:themeColor="text1"/>
              </w:rPr>
            </w:pPr>
            <w:r w:rsidRPr="006D5638">
              <w:rPr>
                <w:rFonts w:ascii="Goudy Old Style" w:hAnsi="Goudy Old Style"/>
                <w:color w:val="000000" w:themeColor="text1"/>
              </w:rPr>
              <w:t>C1</w:t>
            </w:r>
          </w:p>
        </w:tc>
        <w:tc>
          <w:tcPr>
            <w:tcW w:w="7247" w:type="dxa"/>
            <w:vAlign w:val="center"/>
          </w:tcPr>
          <w:p w14:paraId="69B11B1F" w14:textId="77777777" w:rsidR="00E778E9" w:rsidRPr="0058080F" w:rsidRDefault="00E778E9" w:rsidP="00A873BB">
            <w:pPr>
              <w:rPr>
                <w:rFonts w:ascii="Goudy Old Style" w:hAnsi="Goudy Old Style"/>
                <w:color w:val="000000" w:themeColor="text1"/>
              </w:rPr>
            </w:pPr>
            <w:r w:rsidRPr="0058080F">
              <w:rPr>
                <w:rFonts w:ascii="Goudy Old Style" w:hAnsi="Goudy Old Style"/>
                <w:color w:val="000000" w:themeColor="text1"/>
              </w:rPr>
              <w:t xml:space="preserve">Every course taught through the CEP </w:t>
            </w:r>
            <w:r w:rsidR="00A873BB">
              <w:rPr>
                <w:rFonts w:ascii="Goudy Old Style" w:hAnsi="Goudy Old Style"/>
                <w:color w:val="000000" w:themeColor="text1"/>
              </w:rPr>
              <w:t xml:space="preserve">is in the </w:t>
            </w:r>
            <w:r w:rsidRPr="0058080F">
              <w:rPr>
                <w:rFonts w:ascii="Goudy Old Style" w:hAnsi="Goudy Old Style"/>
                <w:color w:val="000000" w:themeColor="text1"/>
              </w:rPr>
              <w:t>college/university</w:t>
            </w:r>
            <w:r w:rsidR="00A873BB">
              <w:rPr>
                <w:rFonts w:ascii="Goudy Old Style" w:hAnsi="Goudy Old Style"/>
                <w:color w:val="000000" w:themeColor="text1"/>
              </w:rPr>
              <w:t xml:space="preserve"> </w:t>
            </w:r>
            <w:r w:rsidRPr="0058080F">
              <w:rPr>
                <w:rFonts w:ascii="Goudy Old Style" w:hAnsi="Goudy Old Style"/>
                <w:color w:val="000000" w:themeColor="text1"/>
              </w:rPr>
              <w:t xml:space="preserve">course </w:t>
            </w:r>
            <w:r w:rsidR="00A873BB">
              <w:rPr>
                <w:rFonts w:ascii="Goudy Old Style" w:hAnsi="Goudy Old Style"/>
                <w:color w:val="000000" w:themeColor="text1"/>
              </w:rPr>
              <w:t xml:space="preserve">catalog </w:t>
            </w:r>
            <w:r w:rsidRPr="0058080F">
              <w:rPr>
                <w:rFonts w:ascii="Goudy Old Style" w:hAnsi="Goudy Old Style"/>
                <w:color w:val="000000" w:themeColor="text1"/>
              </w:rPr>
              <w:t>and is taught regularly on campus.</w:t>
            </w:r>
          </w:p>
        </w:tc>
        <w:tc>
          <w:tcPr>
            <w:tcW w:w="866" w:type="dxa"/>
            <w:vAlign w:val="center"/>
          </w:tcPr>
          <w:p w14:paraId="4A6A731D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</w:rPr>
            </w:pPr>
            <w:r w:rsidRPr="006D5638">
              <w:rPr>
                <w:rFonts w:ascii="Goudy Old Style" w:hAnsi="Goudy Old Style"/>
              </w:rPr>
              <w:sym w:font="Webdings" w:char="F063"/>
            </w:r>
          </w:p>
        </w:tc>
      </w:tr>
      <w:tr w:rsidR="00E778E9" w:rsidRPr="006D5638" w14:paraId="2668E0C0" w14:textId="77777777" w:rsidTr="00981D12">
        <w:trPr>
          <w:cantSplit/>
          <w:jc w:val="center"/>
        </w:trPr>
        <w:tc>
          <w:tcPr>
            <w:tcW w:w="1344" w:type="dxa"/>
          </w:tcPr>
          <w:p w14:paraId="523B6746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  <w:color w:val="000000" w:themeColor="text1"/>
              </w:rPr>
            </w:pPr>
            <w:r w:rsidRPr="006D5638">
              <w:rPr>
                <w:rFonts w:ascii="Goudy Old Style" w:hAnsi="Goudy Old Style"/>
                <w:color w:val="000000" w:themeColor="text1"/>
              </w:rPr>
              <w:t>C1</w:t>
            </w:r>
          </w:p>
        </w:tc>
        <w:tc>
          <w:tcPr>
            <w:tcW w:w="7247" w:type="dxa"/>
            <w:vAlign w:val="center"/>
          </w:tcPr>
          <w:p w14:paraId="4BF5D659" w14:textId="77777777" w:rsidR="00E778E9" w:rsidRPr="0058080F" w:rsidRDefault="00E778E9" w:rsidP="0058080F">
            <w:pPr>
              <w:rPr>
                <w:rFonts w:ascii="Goudy Old Style" w:hAnsi="Goudy Old Style"/>
                <w:color w:val="000000" w:themeColor="text1"/>
              </w:rPr>
            </w:pPr>
            <w:r w:rsidRPr="0058080F">
              <w:rPr>
                <w:rFonts w:ascii="Goudy Old Style" w:hAnsi="Goudy Old Style"/>
                <w:color w:val="000000" w:themeColor="text1"/>
              </w:rPr>
              <w:t>CEP courses have the same course title, number, designation, credits, and course description as those appearing in the college course catalog.</w:t>
            </w:r>
          </w:p>
        </w:tc>
        <w:tc>
          <w:tcPr>
            <w:tcW w:w="866" w:type="dxa"/>
            <w:vAlign w:val="center"/>
          </w:tcPr>
          <w:p w14:paraId="312D0015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</w:rPr>
            </w:pPr>
            <w:r w:rsidRPr="006D5638">
              <w:rPr>
                <w:rFonts w:ascii="Goudy Old Style" w:hAnsi="Goudy Old Style"/>
              </w:rPr>
              <w:sym w:font="Webdings" w:char="F063"/>
            </w:r>
          </w:p>
        </w:tc>
      </w:tr>
      <w:tr w:rsidR="00C26DAE" w:rsidRPr="006D5638" w14:paraId="083D3A62" w14:textId="77777777" w:rsidTr="00981D12">
        <w:trPr>
          <w:cantSplit/>
          <w:jc w:val="center"/>
        </w:trPr>
        <w:tc>
          <w:tcPr>
            <w:tcW w:w="1344" w:type="dxa"/>
          </w:tcPr>
          <w:p w14:paraId="2082E54B" w14:textId="77777777" w:rsidR="00C26DAE" w:rsidRPr="006D5638" w:rsidRDefault="00C26DAE" w:rsidP="00CE01A4">
            <w:pPr>
              <w:jc w:val="center"/>
              <w:rPr>
                <w:rFonts w:ascii="Goudy Old Style" w:hAnsi="Goudy Old Style"/>
                <w:color w:val="000000" w:themeColor="text1"/>
              </w:rPr>
            </w:pPr>
            <w:r>
              <w:rPr>
                <w:rFonts w:ascii="Goudy Old Style" w:hAnsi="Goudy Old Style"/>
                <w:color w:val="000000" w:themeColor="text1"/>
              </w:rPr>
              <w:t>C2</w:t>
            </w:r>
          </w:p>
        </w:tc>
        <w:tc>
          <w:tcPr>
            <w:tcW w:w="7247" w:type="dxa"/>
            <w:vAlign w:val="center"/>
          </w:tcPr>
          <w:p w14:paraId="58A322EB" w14:textId="77777777" w:rsidR="00C26DAE" w:rsidRPr="0058080F" w:rsidRDefault="001964BD" w:rsidP="0058080F">
            <w:pPr>
              <w:rPr>
                <w:rFonts w:ascii="Goudy Old Style" w:hAnsi="Goudy Old Style"/>
                <w:color w:val="000000" w:themeColor="text1"/>
              </w:rPr>
            </w:pPr>
            <w:r>
              <w:rPr>
                <w:rFonts w:ascii="Goudy Old Style" w:hAnsi="Goudy Old Style"/>
                <w:color w:val="000000" w:themeColor="text1"/>
              </w:rPr>
              <w:t xml:space="preserve">Faculty can affirm that </w:t>
            </w:r>
            <w:r w:rsidR="000865C8">
              <w:rPr>
                <w:rFonts w:ascii="Goudy Old Style" w:hAnsi="Goudy Old Style"/>
                <w:color w:val="000000" w:themeColor="text1"/>
              </w:rPr>
              <w:t>CEP courses reflect the overall pedagogical and philosophical approach of college course/discipline.</w:t>
            </w:r>
          </w:p>
        </w:tc>
        <w:tc>
          <w:tcPr>
            <w:tcW w:w="866" w:type="dxa"/>
            <w:vAlign w:val="center"/>
          </w:tcPr>
          <w:p w14:paraId="057F85D0" w14:textId="77777777" w:rsidR="00C26DAE" w:rsidRPr="006D5638" w:rsidRDefault="00C26DAE" w:rsidP="00CE01A4">
            <w:pPr>
              <w:jc w:val="center"/>
              <w:rPr>
                <w:rFonts w:ascii="Goudy Old Style" w:hAnsi="Goudy Old Style"/>
              </w:rPr>
            </w:pPr>
            <w:r w:rsidRPr="006D5638">
              <w:rPr>
                <w:rFonts w:ascii="Goudy Old Style" w:hAnsi="Goudy Old Style"/>
              </w:rPr>
              <w:sym w:font="Webdings" w:char="F063"/>
            </w:r>
          </w:p>
        </w:tc>
      </w:tr>
      <w:tr w:rsidR="00E778E9" w:rsidRPr="006D5638" w14:paraId="0190A5F0" w14:textId="77777777" w:rsidTr="00981D12">
        <w:trPr>
          <w:cantSplit/>
          <w:jc w:val="center"/>
        </w:trPr>
        <w:tc>
          <w:tcPr>
            <w:tcW w:w="1344" w:type="dxa"/>
          </w:tcPr>
          <w:p w14:paraId="2FF56F76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  <w:color w:val="000000" w:themeColor="text1"/>
              </w:rPr>
            </w:pPr>
            <w:r w:rsidRPr="006D5638">
              <w:rPr>
                <w:rFonts w:ascii="Goudy Old Style" w:hAnsi="Goudy Old Style"/>
                <w:color w:val="000000" w:themeColor="text1"/>
              </w:rPr>
              <w:t>C3</w:t>
            </w:r>
          </w:p>
        </w:tc>
        <w:tc>
          <w:tcPr>
            <w:tcW w:w="7247" w:type="dxa"/>
            <w:vAlign w:val="center"/>
          </w:tcPr>
          <w:p w14:paraId="75C1BBA2" w14:textId="77777777" w:rsidR="00E778E9" w:rsidRPr="0058080F" w:rsidRDefault="00E778E9" w:rsidP="0058080F">
            <w:pPr>
              <w:rPr>
                <w:rFonts w:ascii="Goudy Old Style" w:hAnsi="Goudy Old Style"/>
                <w:color w:val="000000" w:themeColor="text1"/>
              </w:rPr>
            </w:pPr>
            <w:r w:rsidRPr="0058080F">
              <w:rPr>
                <w:rFonts w:ascii="Goudy Old Style" w:hAnsi="Goudy Old Style"/>
                <w:color w:val="000000" w:themeColor="text1"/>
              </w:rPr>
              <w:t xml:space="preserve">Faculty site visits are conducted </w:t>
            </w:r>
            <w:r w:rsidR="00B81891" w:rsidRPr="0058080F">
              <w:rPr>
                <w:rFonts w:ascii="Goudy Old Style" w:hAnsi="Goudy Old Style"/>
                <w:color w:val="000000" w:themeColor="text1"/>
              </w:rPr>
              <w:t xml:space="preserve">to </w:t>
            </w:r>
            <w:r w:rsidRPr="0058080F">
              <w:rPr>
                <w:rFonts w:ascii="Goudy Old Style" w:hAnsi="Goudy Old Style"/>
                <w:color w:val="000000" w:themeColor="text1"/>
              </w:rPr>
              <w:t xml:space="preserve">CEP instructor classrooms </w:t>
            </w:r>
            <w:r w:rsidR="00CF1C3F" w:rsidRPr="0058080F">
              <w:rPr>
                <w:rFonts w:ascii="Goudy Old Style" w:hAnsi="Goudy Old Style"/>
                <w:color w:val="000000" w:themeColor="text1"/>
              </w:rPr>
              <w:t xml:space="preserve">in each discipline </w:t>
            </w:r>
            <w:r w:rsidRPr="0058080F">
              <w:rPr>
                <w:rFonts w:ascii="Goudy Old Style" w:hAnsi="Goudy Old Style"/>
                <w:color w:val="000000" w:themeColor="text1"/>
              </w:rPr>
              <w:t xml:space="preserve">to verify delivery of the college course (content, pedagogy, assessment, etc.) and site visits are </w:t>
            </w:r>
            <w:r w:rsidR="00AC6916" w:rsidRPr="0058080F">
              <w:rPr>
                <w:rFonts w:ascii="Goudy Old Style" w:hAnsi="Goudy Old Style"/>
                <w:color w:val="000000" w:themeColor="text1"/>
              </w:rPr>
              <w:t>t</w:t>
            </w:r>
            <w:r w:rsidR="006C58CD">
              <w:rPr>
                <w:rFonts w:ascii="Goudy Old Style" w:hAnsi="Goudy Old Style"/>
                <w:color w:val="000000" w:themeColor="text1"/>
              </w:rPr>
              <w:t>r</w:t>
            </w:r>
            <w:r w:rsidR="00AC6916" w:rsidRPr="0058080F">
              <w:rPr>
                <w:rFonts w:ascii="Goudy Old Style" w:hAnsi="Goudy Old Style"/>
                <w:color w:val="000000" w:themeColor="text1"/>
              </w:rPr>
              <w:t xml:space="preserve">acked and </w:t>
            </w:r>
            <w:r w:rsidRPr="0058080F">
              <w:rPr>
                <w:rFonts w:ascii="Goudy Old Style" w:hAnsi="Goudy Old Style"/>
                <w:color w:val="000000" w:themeColor="text1"/>
              </w:rPr>
              <w:t>documented.</w:t>
            </w:r>
          </w:p>
        </w:tc>
        <w:tc>
          <w:tcPr>
            <w:tcW w:w="866" w:type="dxa"/>
            <w:vAlign w:val="center"/>
          </w:tcPr>
          <w:p w14:paraId="244837C7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</w:rPr>
            </w:pPr>
            <w:r w:rsidRPr="006D5638">
              <w:rPr>
                <w:rFonts w:ascii="Goudy Old Style" w:hAnsi="Goudy Old Style"/>
              </w:rPr>
              <w:sym w:font="Webdings" w:char="F063"/>
            </w:r>
          </w:p>
        </w:tc>
      </w:tr>
    </w:tbl>
    <w:p w14:paraId="253A9718" w14:textId="77777777" w:rsidR="00AC6916" w:rsidRDefault="00AC6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C6916" w:rsidRPr="00AC6916" w14:paraId="5EF28742" w14:textId="77777777" w:rsidTr="00741562">
        <w:tc>
          <w:tcPr>
            <w:tcW w:w="3116" w:type="dxa"/>
            <w:shd w:val="clear" w:color="auto" w:fill="A6A6A6" w:themeFill="background1" w:themeFillShade="A6"/>
          </w:tcPr>
          <w:p w14:paraId="53C34252" w14:textId="77777777" w:rsidR="00AC6916" w:rsidRPr="00AC6916" w:rsidRDefault="00AC6916" w:rsidP="00AC6916">
            <w:pPr>
              <w:rPr>
                <w:rFonts w:ascii="Goudy Old Style" w:hAnsi="Goudy Old Style"/>
                <w:b/>
              </w:rPr>
            </w:pPr>
            <w:r w:rsidRPr="00AC6916">
              <w:rPr>
                <w:rFonts w:ascii="Goudy Old Style" w:hAnsi="Goudy Old Style"/>
                <w:b/>
              </w:rPr>
              <w:t>What successful strategies are already in place at our college?</w:t>
            </w:r>
          </w:p>
        </w:tc>
        <w:tc>
          <w:tcPr>
            <w:tcW w:w="3117" w:type="dxa"/>
            <w:shd w:val="clear" w:color="auto" w:fill="A6A6A6" w:themeFill="background1" w:themeFillShade="A6"/>
          </w:tcPr>
          <w:p w14:paraId="04D41786" w14:textId="77777777" w:rsidR="00AC6916" w:rsidRPr="00AC6916" w:rsidRDefault="00AC6916">
            <w:pPr>
              <w:rPr>
                <w:rFonts w:ascii="Goudy Old Style" w:hAnsi="Goudy Old Style"/>
                <w:b/>
              </w:rPr>
            </w:pPr>
            <w:r w:rsidRPr="00AC6916">
              <w:rPr>
                <w:rFonts w:ascii="Goudy Old Style" w:hAnsi="Goudy Old Style"/>
                <w:b/>
              </w:rPr>
              <w:t>Where do they need to be done more regularly and institutionalized college-wide?</w:t>
            </w:r>
          </w:p>
        </w:tc>
        <w:tc>
          <w:tcPr>
            <w:tcW w:w="3117" w:type="dxa"/>
            <w:shd w:val="clear" w:color="auto" w:fill="A6A6A6" w:themeFill="background1" w:themeFillShade="A6"/>
          </w:tcPr>
          <w:p w14:paraId="579735A9" w14:textId="77777777" w:rsidR="00AC6916" w:rsidRPr="00AC6916" w:rsidRDefault="00AC6916">
            <w:pPr>
              <w:rPr>
                <w:rFonts w:ascii="Goudy Old Style" w:hAnsi="Goudy Old Style"/>
                <w:b/>
              </w:rPr>
            </w:pPr>
            <w:r w:rsidRPr="00AC6916">
              <w:rPr>
                <w:rFonts w:ascii="Goudy Old Style" w:hAnsi="Goudy Old Style"/>
                <w:b/>
              </w:rPr>
              <w:t>Where does our college have the furthest to go in meeting these Standards?</w:t>
            </w:r>
          </w:p>
        </w:tc>
      </w:tr>
      <w:tr w:rsidR="00AC6916" w:rsidRPr="00AC6916" w14:paraId="1BBDBF1B" w14:textId="77777777" w:rsidTr="00045794">
        <w:trPr>
          <w:trHeight w:val="6552"/>
        </w:trPr>
        <w:tc>
          <w:tcPr>
            <w:tcW w:w="3116" w:type="dxa"/>
          </w:tcPr>
          <w:p w14:paraId="193BDA47" w14:textId="77777777" w:rsidR="00AC6916" w:rsidRDefault="00AC6916">
            <w:pPr>
              <w:rPr>
                <w:rFonts w:ascii="Goudy Old Style" w:hAnsi="Goudy Old Style"/>
              </w:rPr>
            </w:pPr>
          </w:p>
          <w:p w14:paraId="28318D77" w14:textId="77777777" w:rsidR="001B1178" w:rsidRDefault="001B1178">
            <w:pPr>
              <w:rPr>
                <w:rFonts w:ascii="Goudy Old Style" w:hAnsi="Goudy Old Style"/>
              </w:rPr>
            </w:pPr>
          </w:p>
          <w:p w14:paraId="100CE680" w14:textId="77777777" w:rsidR="00AC6916" w:rsidRDefault="00AC6916">
            <w:pPr>
              <w:rPr>
                <w:rFonts w:ascii="Goudy Old Style" w:hAnsi="Goudy Old Style"/>
              </w:rPr>
            </w:pPr>
          </w:p>
          <w:p w14:paraId="59F36EED" w14:textId="77777777" w:rsidR="00A873BB" w:rsidRDefault="00A873BB">
            <w:pPr>
              <w:rPr>
                <w:rFonts w:ascii="Goudy Old Style" w:hAnsi="Goudy Old Style"/>
              </w:rPr>
            </w:pPr>
          </w:p>
          <w:p w14:paraId="6AF35D4D" w14:textId="77777777" w:rsidR="00A873BB" w:rsidRDefault="00A873BB">
            <w:pPr>
              <w:rPr>
                <w:rFonts w:ascii="Goudy Old Style" w:hAnsi="Goudy Old Style"/>
              </w:rPr>
            </w:pPr>
          </w:p>
          <w:p w14:paraId="154F3FB2" w14:textId="77777777" w:rsidR="00A873BB" w:rsidRDefault="00A873BB">
            <w:pPr>
              <w:rPr>
                <w:rFonts w:ascii="Goudy Old Style" w:hAnsi="Goudy Old Style"/>
              </w:rPr>
            </w:pPr>
          </w:p>
          <w:p w14:paraId="4D3BE55C" w14:textId="77777777" w:rsidR="00AC6916" w:rsidRPr="00AC6916" w:rsidRDefault="00AC6916">
            <w:pPr>
              <w:rPr>
                <w:rFonts w:ascii="Goudy Old Style" w:hAnsi="Goudy Old Style"/>
              </w:rPr>
            </w:pPr>
          </w:p>
        </w:tc>
        <w:tc>
          <w:tcPr>
            <w:tcW w:w="3117" w:type="dxa"/>
          </w:tcPr>
          <w:p w14:paraId="0DDAD277" w14:textId="77777777" w:rsidR="00AC6916" w:rsidRPr="00AC6916" w:rsidRDefault="00AC6916">
            <w:pPr>
              <w:rPr>
                <w:rFonts w:ascii="Goudy Old Style" w:hAnsi="Goudy Old Style"/>
              </w:rPr>
            </w:pPr>
          </w:p>
        </w:tc>
        <w:tc>
          <w:tcPr>
            <w:tcW w:w="3117" w:type="dxa"/>
          </w:tcPr>
          <w:p w14:paraId="1EC8E31E" w14:textId="77777777" w:rsidR="00AC6916" w:rsidRPr="00AC6916" w:rsidRDefault="00AC6916">
            <w:pPr>
              <w:rPr>
                <w:rFonts w:ascii="Goudy Old Style" w:hAnsi="Goudy Old Style"/>
              </w:rPr>
            </w:pPr>
          </w:p>
        </w:tc>
      </w:tr>
    </w:tbl>
    <w:p w14:paraId="5176998B" w14:textId="77777777" w:rsidR="00D40388" w:rsidRDefault="00D40388">
      <w:pPr>
        <w:spacing w:after="200" w:line="276" w:lineRule="auto"/>
        <w:rPr>
          <w:rFonts w:ascii="Franklin Gothic Demi Cond" w:hAnsi="Franklin Gothic Demi Cond"/>
          <w:sz w:val="32"/>
          <w:szCs w:val="32"/>
          <w:u w:val="single"/>
        </w:rPr>
      </w:pPr>
      <w:r>
        <w:rPr>
          <w:rFonts w:ascii="Franklin Gothic Demi Cond" w:hAnsi="Franklin Gothic Demi Cond"/>
          <w:sz w:val="32"/>
          <w:szCs w:val="32"/>
          <w:u w:val="single"/>
        </w:rPr>
        <w:br w:type="page"/>
      </w:r>
    </w:p>
    <w:p w14:paraId="5959340B" w14:textId="44D2438F" w:rsidR="0058080F" w:rsidRPr="001B1178" w:rsidRDefault="0058080F" w:rsidP="0058080F">
      <w:pPr>
        <w:rPr>
          <w:rFonts w:ascii="Franklin Gothic Demi Cond" w:hAnsi="Franklin Gothic Demi Cond"/>
          <w:sz w:val="32"/>
          <w:szCs w:val="32"/>
          <w:u w:val="single"/>
        </w:rPr>
      </w:pPr>
      <w:r>
        <w:rPr>
          <w:rFonts w:ascii="Franklin Gothic Demi Cond" w:hAnsi="Franklin Gothic Demi Cond"/>
          <w:sz w:val="32"/>
          <w:szCs w:val="32"/>
          <w:u w:val="single"/>
        </w:rPr>
        <w:lastRenderedPageBreak/>
        <w:t>Faculty Standards</w:t>
      </w:r>
    </w:p>
    <w:tbl>
      <w:tblPr>
        <w:tblStyle w:val="TableGrid"/>
        <w:tblW w:w="94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344"/>
        <w:gridCol w:w="7247"/>
        <w:gridCol w:w="866"/>
      </w:tblGrid>
      <w:tr w:rsidR="00E778E9" w:rsidRPr="006D5638" w14:paraId="576C0DBF" w14:textId="77777777" w:rsidTr="00981D12">
        <w:trPr>
          <w:cantSplit/>
          <w:jc w:val="center"/>
        </w:trPr>
        <w:tc>
          <w:tcPr>
            <w:tcW w:w="1344" w:type="dxa"/>
          </w:tcPr>
          <w:p w14:paraId="4E2E5D8A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  <w:color w:val="000000" w:themeColor="text1"/>
              </w:rPr>
            </w:pPr>
            <w:r w:rsidRPr="006D5638">
              <w:rPr>
                <w:rFonts w:ascii="Goudy Old Style" w:hAnsi="Goudy Old Style"/>
                <w:color w:val="000000" w:themeColor="text1"/>
              </w:rPr>
              <w:t>F1</w:t>
            </w:r>
          </w:p>
        </w:tc>
        <w:tc>
          <w:tcPr>
            <w:tcW w:w="7247" w:type="dxa"/>
            <w:vAlign w:val="center"/>
          </w:tcPr>
          <w:p w14:paraId="63C76547" w14:textId="77777777" w:rsidR="00E778E9" w:rsidRPr="0058080F" w:rsidRDefault="00B81891" w:rsidP="00A873BB">
            <w:pPr>
              <w:rPr>
                <w:rFonts w:ascii="Goudy Old Style" w:hAnsi="Goudy Old Style"/>
                <w:color w:val="000000" w:themeColor="text1"/>
              </w:rPr>
            </w:pPr>
            <w:r w:rsidRPr="0058080F">
              <w:rPr>
                <w:rFonts w:ascii="Goudy Old Style" w:hAnsi="Goudy Old Style"/>
                <w:color w:val="000000" w:themeColor="text1"/>
              </w:rPr>
              <w:t xml:space="preserve">Academic </w:t>
            </w:r>
            <w:r w:rsidR="00E778E9" w:rsidRPr="0058080F">
              <w:rPr>
                <w:rFonts w:ascii="Goudy Old Style" w:hAnsi="Goudy Old Style"/>
                <w:color w:val="000000" w:themeColor="text1"/>
              </w:rPr>
              <w:t>departments</w:t>
            </w:r>
            <w:r w:rsidR="00A873BB">
              <w:rPr>
                <w:rFonts w:ascii="Goudy Old Style" w:hAnsi="Goudy Old Style"/>
                <w:color w:val="000000" w:themeColor="text1"/>
              </w:rPr>
              <w:t xml:space="preserve"> </w:t>
            </w:r>
            <w:r w:rsidR="00E778E9" w:rsidRPr="0058080F">
              <w:rPr>
                <w:rFonts w:ascii="Goudy Old Style" w:hAnsi="Goudy Old Style"/>
                <w:color w:val="000000" w:themeColor="text1"/>
              </w:rPr>
              <w:t>review applications to teach and accept CEP instructors prior to their teaching a college/university class.</w:t>
            </w:r>
          </w:p>
        </w:tc>
        <w:tc>
          <w:tcPr>
            <w:tcW w:w="866" w:type="dxa"/>
            <w:vAlign w:val="center"/>
          </w:tcPr>
          <w:p w14:paraId="73852F14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</w:rPr>
            </w:pPr>
            <w:r w:rsidRPr="006D5638">
              <w:rPr>
                <w:rFonts w:ascii="Goudy Old Style" w:hAnsi="Goudy Old Style"/>
              </w:rPr>
              <w:sym w:font="Webdings" w:char="F063"/>
            </w:r>
          </w:p>
        </w:tc>
      </w:tr>
      <w:tr w:rsidR="00E778E9" w:rsidRPr="006D5638" w14:paraId="2468AA6C" w14:textId="77777777" w:rsidTr="00981D12">
        <w:trPr>
          <w:cantSplit/>
          <w:jc w:val="center"/>
        </w:trPr>
        <w:tc>
          <w:tcPr>
            <w:tcW w:w="1344" w:type="dxa"/>
          </w:tcPr>
          <w:p w14:paraId="67583F69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  <w:color w:val="000000" w:themeColor="text1"/>
              </w:rPr>
            </w:pPr>
            <w:r w:rsidRPr="006D5638">
              <w:rPr>
                <w:rFonts w:ascii="Goudy Old Style" w:hAnsi="Goudy Old Style"/>
                <w:color w:val="000000" w:themeColor="text1"/>
              </w:rPr>
              <w:t>F1</w:t>
            </w:r>
          </w:p>
        </w:tc>
        <w:tc>
          <w:tcPr>
            <w:tcW w:w="7247" w:type="dxa"/>
            <w:vAlign w:val="center"/>
          </w:tcPr>
          <w:p w14:paraId="3F8595FB" w14:textId="77777777" w:rsidR="00E778E9" w:rsidRPr="0058080F" w:rsidRDefault="00E778E9" w:rsidP="00A873BB">
            <w:pPr>
              <w:rPr>
                <w:rFonts w:ascii="Goudy Old Style" w:hAnsi="Goudy Old Style"/>
                <w:color w:val="000000" w:themeColor="text1"/>
              </w:rPr>
            </w:pPr>
            <w:r w:rsidRPr="0058080F">
              <w:rPr>
                <w:rFonts w:ascii="Goudy Old Style" w:hAnsi="Goudy Old Style"/>
                <w:color w:val="000000" w:themeColor="text1"/>
              </w:rPr>
              <w:t>The CEP, with the academic departments, has published criteria for accepting CEP instructors as adjunct or equivalent status.</w:t>
            </w:r>
          </w:p>
        </w:tc>
        <w:tc>
          <w:tcPr>
            <w:tcW w:w="866" w:type="dxa"/>
            <w:vAlign w:val="center"/>
          </w:tcPr>
          <w:p w14:paraId="02D79B2C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</w:rPr>
            </w:pPr>
            <w:r w:rsidRPr="006D5638">
              <w:rPr>
                <w:rFonts w:ascii="Goudy Old Style" w:hAnsi="Goudy Old Style"/>
              </w:rPr>
              <w:sym w:font="Webdings" w:char="F063"/>
            </w:r>
          </w:p>
        </w:tc>
      </w:tr>
      <w:tr w:rsidR="00E778E9" w:rsidRPr="006D5638" w14:paraId="4BE41110" w14:textId="77777777" w:rsidTr="00981D12">
        <w:trPr>
          <w:cantSplit/>
          <w:jc w:val="center"/>
        </w:trPr>
        <w:tc>
          <w:tcPr>
            <w:tcW w:w="1344" w:type="dxa"/>
          </w:tcPr>
          <w:p w14:paraId="5E5EB6FE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  <w:color w:val="000000" w:themeColor="text1"/>
              </w:rPr>
            </w:pPr>
            <w:r w:rsidRPr="006D5638">
              <w:rPr>
                <w:rFonts w:ascii="Goudy Old Style" w:hAnsi="Goudy Old Style"/>
                <w:color w:val="000000" w:themeColor="text1"/>
              </w:rPr>
              <w:t>F2</w:t>
            </w:r>
          </w:p>
        </w:tc>
        <w:tc>
          <w:tcPr>
            <w:tcW w:w="7247" w:type="dxa"/>
            <w:vAlign w:val="center"/>
          </w:tcPr>
          <w:p w14:paraId="729F233C" w14:textId="77777777" w:rsidR="00E778E9" w:rsidRPr="0058080F" w:rsidRDefault="008928A2" w:rsidP="00AD0B5E">
            <w:pPr>
              <w:rPr>
                <w:rFonts w:ascii="Goudy Old Style" w:hAnsi="Goudy Old Style"/>
                <w:color w:val="000000" w:themeColor="text1"/>
              </w:rPr>
            </w:pPr>
            <w:r w:rsidRPr="0058080F">
              <w:rPr>
                <w:rFonts w:ascii="Goudy Old Style" w:hAnsi="Goudy Old Style"/>
                <w:color w:val="000000" w:themeColor="text1"/>
              </w:rPr>
              <w:t>Course</w:t>
            </w:r>
            <w:r w:rsidR="00E778E9" w:rsidRPr="0058080F">
              <w:rPr>
                <w:rFonts w:ascii="Goudy Old Style" w:hAnsi="Goudy Old Style"/>
                <w:color w:val="000000" w:themeColor="text1"/>
              </w:rPr>
              <w:t xml:space="preserve">-specific </w:t>
            </w:r>
            <w:r w:rsidR="00AD0B5E">
              <w:rPr>
                <w:rFonts w:ascii="Goudy Old Style" w:hAnsi="Goudy Old Style"/>
                <w:color w:val="000000" w:themeColor="text1"/>
              </w:rPr>
              <w:t>orientation</w:t>
            </w:r>
            <w:r w:rsidR="00E778E9" w:rsidRPr="0058080F">
              <w:rPr>
                <w:rFonts w:ascii="Goudy Old Style" w:hAnsi="Goudy Old Style"/>
                <w:color w:val="000000" w:themeColor="text1"/>
              </w:rPr>
              <w:t xml:space="preserve"> is provided to </w:t>
            </w:r>
            <w:r w:rsidR="002739F8">
              <w:rPr>
                <w:rFonts w:ascii="Goudy Old Style" w:hAnsi="Goudy Old Style"/>
                <w:color w:val="000000" w:themeColor="text1"/>
              </w:rPr>
              <w:t>each new CEP instructor</w:t>
            </w:r>
            <w:r w:rsidR="00E778E9" w:rsidRPr="0058080F">
              <w:rPr>
                <w:rFonts w:ascii="Goudy Old Style" w:hAnsi="Goudy Old Style"/>
                <w:color w:val="000000" w:themeColor="text1"/>
              </w:rPr>
              <w:t xml:space="preserve"> prior to </w:t>
            </w:r>
            <w:r w:rsidR="002739F8">
              <w:rPr>
                <w:rFonts w:ascii="Goudy Old Style" w:hAnsi="Goudy Old Style"/>
                <w:color w:val="000000" w:themeColor="text1"/>
              </w:rPr>
              <w:t xml:space="preserve">his or her </w:t>
            </w:r>
            <w:r w:rsidR="00E778E9" w:rsidRPr="0058080F">
              <w:rPr>
                <w:rFonts w:ascii="Goudy Old Style" w:hAnsi="Goudy Old Style"/>
                <w:color w:val="000000" w:themeColor="text1"/>
              </w:rPr>
              <w:t xml:space="preserve">teaching </w:t>
            </w:r>
            <w:r w:rsidR="0058080F">
              <w:rPr>
                <w:rFonts w:ascii="Goudy Old Style" w:hAnsi="Goudy Old Style"/>
                <w:color w:val="000000" w:themeColor="text1"/>
              </w:rPr>
              <w:t xml:space="preserve">the </w:t>
            </w:r>
            <w:r w:rsidR="00E778E9" w:rsidRPr="0058080F">
              <w:rPr>
                <w:rFonts w:ascii="Goudy Old Style" w:hAnsi="Goudy Old Style"/>
                <w:color w:val="000000" w:themeColor="text1"/>
              </w:rPr>
              <w:t>college</w:t>
            </w:r>
            <w:r w:rsidR="0058080F">
              <w:rPr>
                <w:rFonts w:ascii="Goudy Old Style" w:hAnsi="Goudy Old Style"/>
                <w:color w:val="000000" w:themeColor="text1"/>
              </w:rPr>
              <w:t>’s course</w:t>
            </w:r>
            <w:r w:rsidR="00E778E9" w:rsidRPr="0058080F">
              <w:rPr>
                <w:rFonts w:ascii="Goudy Old Style" w:hAnsi="Goudy Old Style"/>
                <w:color w:val="000000" w:themeColor="text1"/>
              </w:rPr>
              <w:t>.</w:t>
            </w:r>
          </w:p>
        </w:tc>
        <w:tc>
          <w:tcPr>
            <w:tcW w:w="866" w:type="dxa"/>
            <w:vAlign w:val="center"/>
          </w:tcPr>
          <w:p w14:paraId="5E17A364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</w:rPr>
            </w:pPr>
            <w:r w:rsidRPr="006D5638">
              <w:rPr>
                <w:rFonts w:ascii="Goudy Old Style" w:hAnsi="Goudy Old Style"/>
              </w:rPr>
              <w:sym w:font="Webdings" w:char="F063"/>
            </w:r>
          </w:p>
        </w:tc>
      </w:tr>
      <w:tr w:rsidR="00E778E9" w:rsidRPr="006D5638" w14:paraId="725B1AFD" w14:textId="77777777" w:rsidTr="00981D12">
        <w:trPr>
          <w:cantSplit/>
          <w:jc w:val="center"/>
        </w:trPr>
        <w:tc>
          <w:tcPr>
            <w:tcW w:w="1344" w:type="dxa"/>
          </w:tcPr>
          <w:p w14:paraId="076F7592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  <w:color w:val="000000" w:themeColor="text1"/>
              </w:rPr>
            </w:pPr>
            <w:r w:rsidRPr="006D5638">
              <w:rPr>
                <w:rFonts w:ascii="Goudy Old Style" w:hAnsi="Goudy Old Style"/>
                <w:color w:val="000000" w:themeColor="text1"/>
              </w:rPr>
              <w:t>F3</w:t>
            </w:r>
          </w:p>
        </w:tc>
        <w:tc>
          <w:tcPr>
            <w:tcW w:w="7247" w:type="dxa"/>
            <w:vAlign w:val="center"/>
          </w:tcPr>
          <w:p w14:paraId="59FE24F3" w14:textId="77777777" w:rsidR="00C26DAE" w:rsidRPr="00C26DAE" w:rsidRDefault="00E778E9" w:rsidP="00C26DAE">
            <w:pPr>
              <w:rPr>
                <w:rFonts w:ascii="Goudy Old Style" w:hAnsi="Goudy Old Style"/>
              </w:rPr>
            </w:pPr>
            <w:r w:rsidRPr="0058080F">
              <w:rPr>
                <w:rFonts w:ascii="Goudy Old Style" w:hAnsi="Goudy Old Style"/>
                <w:color w:val="000000" w:themeColor="text1"/>
              </w:rPr>
              <w:t>The postsecondary institution offers required discipline-specific professional development activities (at least annually)</w:t>
            </w:r>
            <w:r w:rsidRPr="0058080F">
              <w:rPr>
                <w:rFonts w:ascii="Goudy Old Style" w:hAnsi="Goudy Old Style"/>
              </w:rPr>
              <w:t xml:space="preserve"> </w:t>
            </w:r>
            <w:r w:rsidR="00A44603" w:rsidRPr="0058080F">
              <w:rPr>
                <w:rFonts w:ascii="Goudy Old Style" w:hAnsi="Goudy Old Style"/>
              </w:rPr>
              <w:t xml:space="preserve">led </w:t>
            </w:r>
            <w:r w:rsidR="00174A92">
              <w:rPr>
                <w:rFonts w:ascii="Goudy Old Style" w:hAnsi="Goudy Old Style"/>
              </w:rPr>
              <w:t xml:space="preserve">or approved </w:t>
            </w:r>
            <w:r w:rsidR="00A44603" w:rsidRPr="0058080F">
              <w:rPr>
                <w:rFonts w:ascii="Goudy Old Style" w:hAnsi="Goudy Old Style"/>
              </w:rPr>
              <w:t xml:space="preserve">by faculty </w:t>
            </w:r>
            <w:r w:rsidRPr="0058080F">
              <w:rPr>
                <w:rFonts w:ascii="Goudy Old Style" w:hAnsi="Goudy Old Style"/>
              </w:rPr>
              <w:t xml:space="preserve">and </w:t>
            </w:r>
            <w:r w:rsidR="00C26DAE">
              <w:rPr>
                <w:rFonts w:ascii="Goudy Old Style" w:hAnsi="Goudy Old Style"/>
              </w:rPr>
              <w:t>tracks</w:t>
            </w:r>
            <w:r w:rsidRPr="0058080F">
              <w:rPr>
                <w:rFonts w:ascii="Goudy Old Style" w:hAnsi="Goudy Old Style"/>
              </w:rPr>
              <w:t xml:space="preserve"> </w:t>
            </w:r>
            <w:r w:rsidR="00A44603" w:rsidRPr="0058080F">
              <w:rPr>
                <w:rFonts w:ascii="Goudy Old Style" w:hAnsi="Goudy Old Style"/>
              </w:rPr>
              <w:t xml:space="preserve">CEP </w:t>
            </w:r>
            <w:r w:rsidRPr="0058080F">
              <w:rPr>
                <w:rFonts w:ascii="Goudy Old Style" w:hAnsi="Goudy Old Style"/>
              </w:rPr>
              <w:t>instructor participation.</w:t>
            </w:r>
          </w:p>
        </w:tc>
        <w:tc>
          <w:tcPr>
            <w:tcW w:w="866" w:type="dxa"/>
            <w:vAlign w:val="center"/>
          </w:tcPr>
          <w:p w14:paraId="05DC5FFD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</w:rPr>
            </w:pPr>
            <w:r w:rsidRPr="006D5638">
              <w:rPr>
                <w:rFonts w:ascii="Goudy Old Style" w:hAnsi="Goudy Old Style"/>
              </w:rPr>
              <w:sym w:font="Webdings" w:char="F063"/>
            </w:r>
          </w:p>
        </w:tc>
      </w:tr>
      <w:tr w:rsidR="00C26DAE" w:rsidRPr="006D5638" w14:paraId="2BF1D5E3" w14:textId="77777777" w:rsidTr="00981D12">
        <w:trPr>
          <w:cantSplit/>
          <w:jc w:val="center"/>
        </w:trPr>
        <w:tc>
          <w:tcPr>
            <w:tcW w:w="1344" w:type="dxa"/>
          </w:tcPr>
          <w:p w14:paraId="2C2750F3" w14:textId="77777777" w:rsidR="00C26DAE" w:rsidRPr="006D5638" w:rsidRDefault="00C26DAE" w:rsidP="00C26DAE">
            <w:pPr>
              <w:jc w:val="center"/>
              <w:rPr>
                <w:rFonts w:ascii="Goudy Old Style" w:hAnsi="Goudy Old Style"/>
                <w:color w:val="000000" w:themeColor="text1"/>
              </w:rPr>
            </w:pPr>
            <w:r w:rsidRPr="006D5638">
              <w:rPr>
                <w:rFonts w:ascii="Goudy Old Style" w:hAnsi="Goudy Old Style"/>
                <w:color w:val="000000" w:themeColor="text1"/>
              </w:rPr>
              <w:t>F</w:t>
            </w:r>
            <w:r>
              <w:rPr>
                <w:rFonts w:ascii="Goudy Old Style" w:hAnsi="Goudy Old Style"/>
                <w:color w:val="000000" w:themeColor="text1"/>
              </w:rPr>
              <w:t>4</w:t>
            </w:r>
          </w:p>
        </w:tc>
        <w:tc>
          <w:tcPr>
            <w:tcW w:w="7247" w:type="dxa"/>
            <w:vAlign w:val="center"/>
          </w:tcPr>
          <w:p w14:paraId="7B5949A0" w14:textId="6B3B1F31" w:rsidR="00C26DAE" w:rsidRPr="00C26DAE" w:rsidRDefault="00C26DAE" w:rsidP="000319C3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  <w:color w:val="000000" w:themeColor="text1"/>
              </w:rPr>
              <w:t>There is a policy with clear consequences for non-compliance w</w:t>
            </w:r>
            <w:r w:rsidR="00BB023D">
              <w:rPr>
                <w:rFonts w:ascii="Goudy Old Style" w:hAnsi="Goudy Old Style"/>
                <w:color w:val="000000" w:themeColor="text1"/>
              </w:rPr>
              <w:t>ith CEP program expectations (</w:t>
            </w:r>
            <w:r w:rsidR="00F24876">
              <w:rPr>
                <w:rFonts w:ascii="Goudy Old Style" w:hAnsi="Goudy Old Style"/>
                <w:color w:val="000000" w:themeColor="text1"/>
              </w:rPr>
              <w:t>e.</w:t>
            </w:r>
            <w:r w:rsidR="00BB023D">
              <w:rPr>
                <w:rFonts w:ascii="Goudy Old Style" w:hAnsi="Goudy Old Style"/>
                <w:color w:val="000000" w:themeColor="text1"/>
              </w:rPr>
              <w:t>g.</w:t>
            </w:r>
            <w:r>
              <w:rPr>
                <w:rFonts w:ascii="Goudy Old Style" w:hAnsi="Goudy Old Style"/>
                <w:color w:val="000000" w:themeColor="text1"/>
              </w:rPr>
              <w:t>, non-participation in PD or site visits, failure to maintain course alignment, etc.).</w:t>
            </w:r>
          </w:p>
        </w:tc>
        <w:tc>
          <w:tcPr>
            <w:tcW w:w="866" w:type="dxa"/>
            <w:vAlign w:val="center"/>
          </w:tcPr>
          <w:p w14:paraId="2B6A66AD" w14:textId="77777777" w:rsidR="00C26DAE" w:rsidRPr="006D5638" w:rsidRDefault="00C26DAE" w:rsidP="000319C3">
            <w:pPr>
              <w:jc w:val="center"/>
              <w:rPr>
                <w:rFonts w:ascii="Goudy Old Style" w:hAnsi="Goudy Old Style"/>
              </w:rPr>
            </w:pPr>
            <w:r w:rsidRPr="006D5638">
              <w:rPr>
                <w:rFonts w:ascii="Goudy Old Style" w:hAnsi="Goudy Old Style"/>
              </w:rPr>
              <w:sym w:font="Webdings" w:char="F063"/>
            </w:r>
          </w:p>
        </w:tc>
      </w:tr>
    </w:tbl>
    <w:p w14:paraId="77A73389" w14:textId="77777777" w:rsidR="0058080F" w:rsidRDefault="005808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8080F" w:rsidRPr="00AC6916" w14:paraId="58B9B456" w14:textId="77777777" w:rsidTr="00741562">
        <w:tc>
          <w:tcPr>
            <w:tcW w:w="3116" w:type="dxa"/>
            <w:shd w:val="clear" w:color="auto" w:fill="A6A6A6" w:themeFill="background1" w:themeFillShade="A6"/>
          </w:tcPr>
          <w:p w14:paraId="6471194F" w14:textId="77777777" w:rsidR="0058080F" w:rsidRPr="00AC6916" w:rsidRDefault="0058080F" w:rsidP="000319C3">
            <w:pPr>
              <w:rPr>
                <w:rFonts w:ascii="Goudy Old Style" w:hAnsi="Goudy Old Style"/>
                <w:b/>
              </w:rPr>
            </w:pPr>
            <w:r w:rsidRPr="00AC6916">
              <w:rPr>
                <w:rFonts w:ascii="Goudy Old Style" w:hAnsi="Goudy Old Style"/>
                <w:b/>
              </w:rPr>
              <w:t>What successful strategies are already in place at our college?</w:t>
            </w:r>
          </w:p>
        </w:tc>
        <w:tc>
          <w:tcPr>
            <w:tcW w:w="3117" w:type="dxa"/>
            <w:shd w:val="clear" w:color="auto" w:fill="A6A6A6" w:themeFill="background1" w:themeFillShade="A6"/>
          </w:tcPr>
          <w:p w14:paraId="61E4E65B" w14:textId="77777777" w:rsidR="0058080F" w:rsidRPr="00AC6916" w:rsidRDefault="0058080F" w:rsidP="000319C3">
            <w:pPr>
              <w:rPr>
                <w:rFonts w:ascii="Goudy Old Style" w:hAnsi="Goudy Old Style"/>
                <w:b/>
              </w:rPr>
            </w:pPr>
            <w:r w:rsidRPr="00AC6916">
              <w:rPr>
                <w:rFonts w:ascii="Goudy Old Style" w:hAnsi="Goudy Old Style"/>
                <w:b/>
              </w:rPr>
              <w:t>Where do they need to be done more regularly and institutionalized college-wide?</w:t>
            </w:r>
          </w:p>
        </w:tc>
        <w:tc>
          <w:tcPr>
            <w:tcW w:w="3117" w:type="dxa"/>
            <w:shd w:val="clear" w:color="auto" w:fill="A6A6A6" w:themeFill="background1" w:themeFillShade="A6"/>
          </w:tcPr>
          <w:p w14:paraId="25661829" w14:textId="77777777" w:rsidR="0058080F" w:rsidRPr="00AC6916" w:rsidRDefault="0058080F" w:rsidP="000319C3">
            <w:pPr>
              <w:rPr>
                <w:rFonts w:ascii="Goudy Old Style" w:hAnsi="Goudy Old Style"/>
                <w:b/>
              </w:rPr>
            </w:pPr>
            <w:r w:rsidRPr="00AC6916">
              <w:rPr>
                <w:rFonts w:ascii="Goudy Old Style" w:hAnsi="Goudy Old Style"/>
                <w:b/>
              </w:rPr>
              <w:t>Where does our college have the furthest to go in meeting these Standards?</w:t>
            </w:r>
          </w:p>
        </w:tc>
      </w:tr>
      <w:tr w:rsidR="0058080F" w:rsidRPr="00AC6916" w14:paraId="62DF832A" w14:textId="77777777" w:rsidTr="00D40388">
        <w:trPr>
          <w:trHeight w:val="6402"/>
        </w:trPr>
        <w:tc>
          <w:tcPr>
            <w:tcW w:w="3116" w:type="dxa"/>
          </w:tcPr>
          <w:p w14:paraId="6CA47942" w14:textId="77777777" w:rsidR="00A873BB" w:rsidRPr="00AC6916" w:rsidRDefault="00A873BB" w:rsidP="00D40388">
            <w:pPr>
              <w:rPr>
                <w:rFonts w:ascii="Goudy Old Style" w:hAnsi="Goudy Old Style"/>
              </w:rPr>
            </w:pPr>
          </w:p>
        </w:tc>
        <w:tc>
          <w:tcPr>
            <w:tcW w:w="3117" w:type="dxa"/>
          </w:tcPr>
          <w:p w14:paraId="7CCCD581" w14:textId="77777777" w:rsidR="0058080F" w:rsidRPr="00AC6916" w:rsidRDefault="0058080F" w:rsidP="000319C3">
            <w:pPr>
              <w:rPr>
                <w:rFonts w:ascii="Goudy Old Style" w:hAnsi="Goudy Old Style"/>
              </w:rPr>
            </w:pPr>
          </w:p>
        </w:tc>
        <w:tc>
          <w:tcPr>
            <w:tcW w:w="3117" w:type="dxa"/>
          </w:tcPr>
          <w:p w14:paraId="5927B1DE" w14:textId="77777777" w:rsidR="0058080F" w:rsidRPr="00AC6916" w:rsidRDefault="0058080F" w:rsidP="000319C3">
            <w:pPr>
              <w:rPr>
                <w:rFonts w:ascii="Goudy Old Style" w:hAnsi="Goudy Old Style"/>
              </w:rPr>
            </w:pPr>
          </w:p>
        </w:tc>
      </w:tr>
    </w:tbl>
    <w:p w14:paraId="0A3D759B" w14:textId="77777777" w:rsidR="000319C3" w:rsidRDefault="000319C3">
      <w:pPr>
        <w:rPr>
          <w:rFonts w:ascii="Franklin Gothic Demi Cond" w:hAnsi="Franklin Gothic Demi Cond"/>
          <w:sz w:val="32"/>
          <w:szCs w:val="32"/>
          <w:u w:val="single"/>
        </w:rPr>
      </w:pPr>
    </w:p>
    <w:p w14:paraId="33B7C337" w14:textId="77777777" w:rsidR="0058080F" w:rsidRDefault="00BA5164">
      <w:r>
        <w:rPr>
          <w:rFonts w:ascii="Franklin Gothic Demi Cond" w:hAnsi="Franklin Gothic Demi Cond"/>
          <w:sz w:val="32"/>
          <w:szCs w:val="32"/>
          <w:u w:val="single"/>
        </w:rPr>
        <w:lastRenderedPageBreak/>
        <w:t xml:space="preserve">Student </w:t>
      </w:r>
      <w:r w:rsidR="002739F8">
        <w:rPr>
          <w:rFonts w:ascii="Franklin Gothic Demi Cond" w:hAnsi="Franklin Gothic Demi Cond"/>
          <w:sz w:val="32"/>
          <w:szCs w:val="32"/>
          <w:u w:val="single"/>
        </w:rPr>
        <w:t>Standards</w:t>
      </w:r>
    </w:p>
    <w:tbl>
      <w:tblPr>
        <w:tblStyle w:val="TableGrid"/>
        <w:tblW w:w="94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344"/>
        <w:gridCol w:w="7247"/>
        <w:gridCol w:w="866"/>
      </w:tblGrid>
      <w:tr w:rsidR="00E778E9" w:rsidRPr="006D5638" w14:paraId="2352DA2A" w14:textId="77777777" w:rsidTr="00981D12">
        <w:trPr>
          <w:cantSplit/>
          <w:jc w:val="center"/>
        </w:trPr>
        <w:tc>
          <w:tcPr>
            <w:tcW w:w="1344" w:type="dxa"/>
          </w:tcPr>
          <w:p w14:paraId="2BC8F078" w14:textId="77777777" w:rsidR="00E778E9" w:rsidRPr="006D5638" w:rsidRDefault="00E778E9" w:rsidP="00CF2AD1">
            <w:pPr>
              <w:jc w:val="center"/>
              <w:rPr>
                <w:rFonts w:ascii="Goudy Old Style" w:hAnsi="Goudy Old Style"/>
                <w:color w:val="000000" w:themeColor="text1"/>
              </w:rPr>
            </w:pPr>
            <w:r w:rsidRPr="006D5638">
              <w:rPr>
                <w:rFonts w:ascii="Goudy Old Style" w:hAnsi="Goudy Old Style"/>
                <w:color w:val="000000" w:themeColor="text1"/>
              </w:rPr>
              <w:t>S1</w:t>
            </w:r>
          </w:p>
        </w:tc>
        <w:tc>
          <w:tcPr>
            <w:tcW w:w="7247" w:type="dxa"/>
            <w:vAlign w:val="center"/>
          </w:tcPr>
          <w:p w14:paraId="56BDFD1D" w14:textId="77777777" w:rsidR="00E778E9" w:rsidRPr="0058080F" w:rsidRDefault="00E778E9" w:rsidP="004053CB">
            <w:pPr>
              <w:rPr>
                <w:rFonts w:ascii="Goudy Old Style" w:hAnsi="Goudy Old Style"/>
                <w:color w:val="000000" w:themeColor="text1"/>
              </w:rPr>
            </w:pPr>
            <w:r w:rsidRPr="0058080F">
              <w:rPr>
                <w:rFonts w:ascii="Goudy Old Style" w:hAnsi="Goudy Old Style"/>
                <w:color w:val="000000" w:themeColor="text1"/>
              </w:rPr>
              <w:t xml:space="preserve">Enrollments and grades in </w:t>
            </w:r>
            <w:r w:rsidR="004053CB">
              <w:rPr>
                <w:rFonts w:ascii="Goudy Old Style" w:hAnsi="Goudy Old Style"/>
                <w:color w:val="000000" w:themeColor="text1"/>
              </w:rPr>
              <w:t xml:space="preserve">a CEP </w:t>
            </w:r>
            <w:r w:rsidRPr="0058080F">
              <w:rPr>
                <w:rFonts w:ascii="Goudy Old Style" w:hAnsi="Goudy Old Style"/>
                <w:color w:val="000000" w:themeColor="text1"/>
              </w:rPr>
              <w:t>course are recorde</w:t>
            </w:r>
            <w:r w:rsidR="004053CB">
              <w:rPr>
                <w:rFonts w:ascii="Goudy Old Style" w:hAnsi="Goudy Old Style"/>
                <w:color w:val="000000" w:themeColor="text1"/>
              </w:rPr>
              <w:t>d on students’ official college</w:t>
            </w:r>
            <w:r w:rsidRPr="0058080F">
              <w:rPr>
                <w:rFonts w:ascii="Goudy Old Style" w:hAnsi="Goudy Old Style"/>
                <w:color w:val="000000" w:themeColor="text1"/>
              </w:rPr>
              <w:t xml:space="preserve"> transcripts as they are for students taking the course on campus.</w:t>
            </w:r>
          </w:p>
        </w:tc>
        <w:tc>
          <w:tcPr>
            <w:tcW w:w="866" w:type="dxa"/>
            <w:vAlign w:val="center"/>
          </w:tcPr>
          <w:p w14:paraId="51A4335A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</w:rPr>
            </w:pPr>
            <w:r w:rsidRPr="006D5638">
              <w:rPr>
                <w:rFonts w:ascii="Goudy Old Style" w:hAnsi="Goudy Old Style"/>
              </w:rPr>
              <w:sym w:font="Webdings" w:char="F063"/>
            </w:r>
          </w:p>
        </w:tc>
      </w:tr>
      <w:tr w:rsidR="002739F8" w:rsidRPr="006D5638" w14:paraId="71776EF0" w14:textId="77777777" w:rsidTr="00981D12">
        <w:trPr>
          <w:cantSplit/>
          <w:jc w:val="center"/>
        </w:trPr>
        <w:tc>
          <w:tcPr>
            <w:tcW w:w="1344" w:type="dxa"/>
          </w:tcPr>
          <w:p w14:paraId="3C884843" w14:textId="77777777" w:rsidR="002739F8" w:rsidRPr="006D5638" w:rsidRDefault="002739F8" w:rsidP="00CE01A4">
            <w:pPr>
              <w:jc w:val="center"/>
              <w:rPr>
                <w:rFonts w:ascii="Goudy Old Style" w:hAnsi="Goudy Old Style"/>
                <w:color w:val="000000" w:themeColor="text1"/>
              </w:rPr>
            </w:pPr>
            <w:r>
              <w:rPr>
                <w:rFonts w:ascii="Goudy Old Style" w:hAnsi="Goudy Old Style"/>
                <w:color w:val="000000" w:themeColor="text1"/>
              </w:rPr>
              <w:t>S1</w:t>
            </w:r>
          </w:p>
        </w:tc>
        <w:tc>
          <w:tcPr>
            <w:tcW w:w="7247" w:type="dxa"/>
            <w:vAlign w:val="center"/>
          </w:tcPr>
          <w:p w14:paraId="5349055C" w14:textId="77777777" w:rsidR="002739F8" w:rsidRPr="002739F8" w:rsidRDefault="002739F8" w:rsidP="002739F8">
            <w:pPr>
              <w:rPr>
                <w:rFonts w:ascii="Goudy Old Style" w:hAnsi="Goudy Old Style"/>
                <w:color w:val="000000" w:themeColor="text1"/>
              </w:rPr>
            </w:pPr>
            <w:r>
              <w:rPr>
                <w:rFonts w:ascii="Goudy Old Style" w:hAnsi="Goudy Old Style"/>
                <w:color w:val="000000" w:themeColor="text1"/>
              </w:rPr>
              <w:t xml:space="preserve">CEP registration, withdrawal, </w:t>
            </w:r>
            <w:r w:rsidRPr="002739F8">
              <w:rPr>
                <w:rFonts w:ascii="Goudy Old Style" w:hAnsi="Goudy Old Style"/>
                <w:color w:val="000000" w:themeColor="text1"/>
              </w:rPr>
              <w:t>grading</w:t>
            </w:r>
            <w:r>
              <w:rPr>
                <w:rFonts w:ascii="Goudy Old Style" w:hAnsi="Goudy Old Style"/>
                <w:color w:val="000000" w:themeColor="text1"/>
              </w:rPr>
              <w:t>, and transcript</w:t>
            </w:r>
            <w:r w:rsidRPr="002739F8">
              <w:rPr>
                <w:rFonts w:ascii="Goudy Old Style" w:hAnsi="Goudy Old Style"/>
                <w:color w:val="000000" w:themeColor="text1"/>
              </w:rPr>
              <w:t xml:space="preserve"> policies </w:t>
            </w:r>
            <w:r>
              <w:rPr>
                <w:rFonts w:ascii="Goudy Old Style" w:hAnsi="Goudy Old Style"/>
                <w:color w:val="000000" w:themeColor="text1"/>
              </w:rPr>
              <w:t>are as consistent as possible with on-campus practices.</w:t>
            </w:r>
          </w:p>
        </w:tc>
        <w:tc>
          <w:tcPr>
            <w:tcW w:w="866" w:type="dxa"/>
            <w:vAlign w:val="center"/>
          </w:tcPr>
          <w:p w14:paraId="335F7E27" w14:textId="77777777" w:rsidR="002739F8" w:rsidRPr="006D5638" w:rsidRDefault="002739F8" w:rsidP="00CE01A4">
            <w:pPr>
              <w:jc w:val="center"/>
              <w:rPr>
                <w:rFonts w:ascii="Goudy Old Style" w:hAnsi="Goudy Old Style"/>
              </w:rPr>
            </w:pPr>
            <w:r w:rsidRPr="006D5638">
              <w:rPr>
                <w:rFonts w:ascii="Goudy Old Style" w:hAnsi="Goudy Old Style"/>
              </w:rPr>
              <w:sym w:font="Webdings" w:char="F063"/>
            </w:r>
          </w:p>
        </w:tc>
      </w:tr>
      <w:tr w:rsidR="002739F8" w:rsidRPr="006D5638" w14:paraId="51A6B492" w14:textId="77777777" w:rsidTr="00981D12">
        <w:trPr>
          <w:cantSplit/>
          <w:jc w:val="center"/>
        </w:trPr>
        <w:tc>
          <w:tcPr>
            <w:tcW w:w="1344" w:type="dxa"/>
          </w:tcPr>
          <w:p w14:paraId="0DE7E60D" w14:textId="77777777" w:rsidR="002739F8" w:rsidRPr="006D5638" w:rsidRDefault="002739F8" w:rsidP="00CE01A4">
            <w:pPr>
              <w:jc w:val="center"/>
              <w:rPr>
                <w:rFonts w:ascii="Goudy Old Style" w:hAnsi="Goudy Old Style"/>
                <w:color w:val="000000" w:themeColor="text1"/>
              </w:rPr>
            </w:pPr>
            <w:r>
              <w:rPr>
                <w:rFonts w:ascii="Goudy Old Style" w:hAnsi="Goudy Old Style"/>
                <w:color w:val="000000" w:themeColor="text1"/>
              </w:rPr>
              <w:t>S2</w:t>
            </w:r>
          </w:p>
        </w:tc>
        <w:tc>
          <w:tcPr>
            <w:tcW w:w="7247" w:type="dxa"/>
            <w:vAlign w:val="center"/>
          </w:tcPr>
          <w:p w14:paraId="147133C0" w14:textId="77777777" w:rsidR="002739F8" w:rsidRPr="002739F8" w:rsidRDefault="002739F8" w:rsidP="002739F8">
            <w:pPr>
              <w:rPr>
                <w:rFonts w:ascii="Goudy Old Style" w:hAnsi="Goudy Old Style"/>
                <w:color w:val="000000" w:themeColor="text1"/>
              </w:rPr>
            </w:pPr>
            <w:r>
              <w:rPr>
                <w:rFonts w:ascii="Goudy Old Style" w:hAnsi="Goudy Old Style"/>
                <w:color w:val="000000" w:themeColor="text1"/>
              </w:rPr>
              <w:t>The same c</w:t>
            </w:r>
            <w:r w:rsidRPr="002739F8">
              <w:rPr>
                <w:rFonts w:ascii="Goudy Old Style" w:hAnsi="Goudy Old Style"/>
                <w:color w:val="000000" w:themeColor="text1"/>
              </w:rPr>
              <w:t>ourse prerequisites</w:t>
            </w:r>
            <w:r>
              <w:rPr>
                <w:rFonts w:ascii="Goudy Old Style" w:hAnsi="Goudy Old Style"/>
                <w:color w:val="000000" w:themeColor="text1"/>
              </w:rPr>
              <w:t xml:space="preserve"> and placement test scores, as </w:t>
            </w:r>
            <w:r w:rsidRPr="002739F8">
              <w:rPr>
                <w:rFonts w:ascii="Goudy Old Style" w:hAnsi="Goudy Old Style"/>
                <w:color w:val="000000" w:themeColor="text1"/>
              </w:rPr>
              <w:t xml:space="preserve">described in </w:t>
            </w:r>
            <w:r>
              <w:rPr>
                <w:rFonts w:ascii="Goudy Old Style" w:hAnsi="Goudy Old Style"/>
                <w:color w:val="000000" w:themeColor="text1"/>
              </w:rPr>
              <w:t xml:space="preserve">the </w:t>
            </w:r>
            <w:r w:rsidRPr="002739F8">
              <w:rPr>
                <w:rFonts w:ascii="Goudy Old Style" w:hAnsi="Goudy Old Style"/>
                <w:color w:val="000000" w:themeColor="text1"/>
              </w:rPr>
              <w:t>college course catalog</w:t>
            </w:r>
            <w:r w:rsidR="00BE1AA1">
              <w:rPr>
                <w:rFonts w:ascii="Goudy Old Style" w:hAnsi="Goudy Old Style"/>
                <w:color w:val="000000" w:themeColor="text1"/>
              </w:rPr>
              <w:t xml:space="preserve"> or elsewhere</w:t>
            </w:r>
            <w:r w:rsidRPr="002739F8">
              <w:rPr>
                <w:rFonts w:ascii="Goudy Old Style" w:hAnsi="Goudy Old Style"/>
                <w:color w:val="000000" w:themeColor="text1"/>
              </w:rPr>
              <w:t>,</w:t>
            </w:r>
            <w:r>
              <w:rPr>
                <w:rFonts w:ascii="Goudy Old Style" w:hAnsi="Goudy Old Style"/>
                <w:color w:val="000000" w:themeColor="text1"/>
              </w:rPr>
              <w:t xml:space="preserve"> apply to CEP students.</w:t>
            </w:r>
          </w:p>
        </w:tc>
        <w:tc>
          <w:tcPr>
            <w:tcW w:w="866" w:type="dxa"/>
            <w:vAlign w:val="center"/>
          </w:tcPr>
          <w:p w14:paraId="55DB1AF9" w14:textId="77777777" w:rsidR="002739F8" w:rsidRPr="006D5638" w:rsidRDefault="002739F8" w:rsidP="00CE01A4">
            <w:pPr>
              <w:jc w:val="center"/>
              <w:rPr>
                <w:rFonts w:ascii="Goudy Old Style" w:hAnsi="Goudy Old Style"/>
              </w:rPr>
            </w:pPr>
            <w:r w:rsidRPr="006D5638">
              <w:rPr>
                <w:rFonts w:ascii="Goudy Old Style" w:hAnsi="Goudy Old Style"/>
              </w:rPr>
              <w:sym w:font="Webdings" w:char="F063"/>
            </w:r>
          </w:p>
        </w:tc>
      </w:tr>
      <w:tr w:rsidR="00E778E9" w:rsidRPr="006D5638" w14:paraId="054D104E" w14:textId="77777777" w:rsidTr="00981D12">
        <w:trPr>
          <w:cantSplit/>
          <w:jc w:val="center"/>
        </w:trPr>
        <w:tc>
          <w:tcPr>
            <w:tcW w:w="1344" w:type="dxa"/>
          </w:tcPr>
          <w:p w14:paraId="036A3762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  <w:color w:val="000000" w:themeColor="text1"/>
              </w:rPr>
            </w:pPr>
            <w:r w:rsidRPr="006D5638">
              <w:rPr>
                <w:rFonts w:ascii="Goudy Old Style" w:hAnsi="Goudy Old Style"/>
                <w:color w:val="000000" w:themeColor="text1"/>
              </w:rPr>
              <w:t>S3</w:t>
            </w:r>
          </w:p>
        </w:tc>
        <w:tc>
          <w:tcPr>
            <w:tcW w:w="7247" w:type="dxa"/>
            <w:vAlign w:val="center"/>
          </w:tcPr>
          <w:p w14:paraId="1CDB651F" w14:textId="77777777" w:rsidR="00E778E9" w:rsidRPr="002739F8" w:rsidRDefault="00E778E9" w:rsidP="002739F8">
            <w:pPr>
              <w:rPr>
                <w:rFonts w:ascii="Goudy Old Style" w:hAnsi="Goudy Old Style"/>
                <w:color w:val="000000" w:themeColor="text1"/>
              </w:rPr>
            </w:pPr>
            <w:r w:rsidRPr="002739F8">
              <w:rPr>
                <w:rFonts w:ascii="Goudy Old Style" w:hAnsi="Goudy Old Style"/>
                <w:color w:val="000000" w:themeColor="text1"/>
              </w:rPr>
              <w:t xml:space="preserve">A </w:t>
            </w:r>
            <w:r w:rsidR="00A44603" w:rsidRPr="00741562">
              <w:rPr>
                <w:rFonts w:ascii="Goudy Old Style" w:hAnsi="Goudy Old Style"/>
              </w:rPr>
              <w:t xml:space="preserve">CEP </w:t>
            </w:r>
            <w:r w:rsidRPr="002739F8">
              <w:rPr>
                <w:rFonts w:ascii="Goudy Old Style" w:hAnsi="Goudy Old Style"/>
                <w:color w:val="000000" w:themeColor="text1"/>
              </w:rPr>
              <w:t>student handbook, guide, or equivalent is provided to students with information about registration procedures, services provided, academic conduct and responsibilities, and credit transfer guidelines.</w:t>
            </w:r>
          </w:p>
        </w:tc>
        <w:tc>
          <w:tcPr>
            <w:tcW w:w="866" w:type="dxa"/>
            <w:vAlign w:val="center"/>
          </w:tcPr>
          <w:p w14:paraId="27C32AC8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</w:rPr>
            </w:pPr>
            <w:r w:rsidRPr="006D5638">
              <w:rPr>
                <w:rFonts w:ascii="Goudy Old Style" w:hAnsi="Goudy Old Style"/>
              </w:rPr>
              <w:sym w:font="Webdings" w:char="F063"/>
            </w:r>
          </w:p>
        </w:tc>
      </w:tr>
    </w:tbl>
    <w:p w14:paraId="7877250C" w14:textId="77777777" w:rsidR="00BC348A" w:rsidRDefault="00BC348A" w:rsidP="00BC34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C348A" w:rsidRPr="00AC6916" w14:paraId="25FEF9B6" w14:textId="77777777" w:rsidTr="00741562">
        <w:tc>
          <w:tcPr>
            <w:tcW w:w="3116" w:type="dxa"/>
            <w:shd w:val="clear" w:color="auto" w:fill="A6A6A6" w:themeFill="background1" w:themeFillShade="A6"/>
          </w:tcPr>
          <w:p w14:paraId="0DD53DB7" w14:textId="77777777" w:rsidR="00BC348A" w:rsidRPr="00AC6916" w:rsidRDefault="00BC348A" w:rsidP="000319C3">
            <w:pPr>
              <w:rPr>
                <w:rFonts w:ascii="Goudy Old Style" w:hAnsi="Goudy Old Style"/>
                <w:b/>
              </w:rPr>
            </w:pPr>
            <w:r w:rsidRPr="00AC6916">
              <w:rPr>
                <w:rFonts w:ascii="Goudy Old Style" w:hAnsi="Goudy Old Style"/>
                <w:b/>
              </w:rPr>
              <w:t>What successful strategies are already in place at our college?</w:t>
            </w:r>
          </w:p>
        </w:tc>
        <w:tc>
          <w:tcPr>
            <w:tcW w:w="3117" w:type="dxa"/>
            <w:shd w:val="clear" w:color="auto" w:fill="A6A6A6" w:themeFill="background1" w:themeFillShade="A6"/>
          </w:tcPr>
          <w:p w14:paraId="48AD4ECD" w14:textId="77777777" w:rsidR="00BC348A" w:rsidRPr="00AC6916" w:rsidRDefault="00BC348A" w:rsidP="000319C3">
            <w:pPr>
              <w:rPr>
                <w:rFonts w:ascii="Goudy Old Style" w:hAnsi="Goudy Old Style"/>
                <w:b/>
              </w:rPr>
            </w:pPr>
            <w:r w:rsidRPr="00AC6916">
              <w:rPr>
                <w:rFonts w:ascii="Goudy Old Style" w:hAnsi="Goudy Old Style"/>
                <w:b/>
              </w:rPr>
              <w:t>Where do they need to be done more regularly and institutionalized college-wide?</w:t>
            </w:r>
          </w:p>
        </w:tc>
        <w:tc>
          <w:tcPr>
            <w:tcW w:w="3117" w:type="dxa"/>
            <w:shd w:val="clear" w:color="auto" w:fill="A6A6A6" w:themeFill="background1" w:themeFillShade="A6"/>
          </w:tcPr>
          <w:p w14:paraId="3BB4E697" w14:textId="77777777" w:rsidR="00BC348A" w:rsidRPr="00AC6916" w:rsidRDefault="00BC348A" w:rsidP="000319C3">
            <w:pPr>
              <w:rPr>
                <w:rFonts w:ascii="Goudy Old Style" w:hAnsi="Goudy Old Style"/>
                <w:b/>
              </w:rPr>
            </w:pPr>
            <w:r w:rsidRPr="00AC6916">
              <w:rPr>
                <w:rFonts w:ascii="Goudy Old Style" w:hAnsi="Goudy Old Style"/>
                <w:b/>
              </w:rPr>
              <w:t>Where does our college have the furthest to go in meeting these Standards?</w:t>
            </w:r>
          </w:p>
        </w:tc>
      </w:tr>
      <w:tr w:rsidR="00BC348A" w:rsidRPr="00AC6916" w14:paraId="53D20FB7" w14:textId="77777777" w:rsidTr="003A6A9F">
        <w:trPr>
          <w:trHeight w:val="7842"/>
        </w:trPr>
        <w:tc>
          <w:tcPr>
            <w:tcW w:w="3116" w:type="dxa"/>
          </w:tcPr>
          <w:p w14:paraId="41BE8034" w14:textId="77777777" w:rsidR="004053CB" w:rsidRDefault="004053CB" w:rsidP="000319C3">
            <w:pPr>
              <w:rPr>
                <w:rFonts w:ascii="Goudy Old Style" w:hAnsi="Goudy Old Style"/>
              </w:rPr>
            </w:pPr>
          </w:p>
          <w:p w14:paraId="44491080" w14:textId="77777777" w:rsidR="00741562" w:rsidRDefault="00741562" w:rsidP="000319C3">
            <w:pPr>
              <w:rPr>
                <w:rFonts w:ascii="Goudy Old Style" w:hAnsi="Goudy Old Style"/>
              </w:rPr>
            </w:pPr>
          </w:p>
          <w:p w14:paraId="420ACE86" w14:textId="77777777" w:rsidR="00741562" w:rsidRDefault="00741562" w:rsidP="000319C3">
            <w:pPr>
              <w:rPr>
                <w:rFonts w:ascii="Goudy Old Style" w:hAnsi="Goudy Old Style"/>
              </w:rPr>
            </w:pPr>
          </w:p>
          <w:p w14:paraId="33A1C438" w14:textId="77777777" w:rsidR="00BC348A" w:rsidRDefault="00BC348A" w:rsidP="000319C3">
            <w:pPr>
              <w:rPr>
                <w:rFonts w:ascii="Goudy Old Style" w:hAnsi="Goudy Old Style"/>
              </w:rPr>
            </w:pPr>
          </w:p>
          <w:p w14:paraId="5FF17481" w14:textId="77777777" w:rsidR="004053CB" w:rsidRDefault="004053CB" w:rsidP="000319C3">
            <w:pPr>
              <w:rPr>
                <w:rFonts w:ascii="Goudy Old Style" w:hAnsi="Goudy Old Style"/>
              </w:rPr>
            </w:pPr>
          </w:p>
          <w:p w14:paraId="4D0F62BD" w14:textId="77777777" w:rsidR="00BC348A" w:rsidRDefault="00BC348A" w:rsidP="000319C3">
            <w:pPr>
              <w:rPr>
                <w:rFonts w:ascii="Goudy Old Style" w:hAnsi="Goudy Old Style"/>
              </w:rPr>
            </w:pPr>
          </w:p>
          <w:p w14:paraId="624BB963" w14:textId="77777777" w:rsidR="00BC348A" w:rsidRDefault="00BC348A" w:rsidP="000319C3">
            <w:pPr>
              <w:rPr>
                <w:rFonts w:ascii="Goudy Old Style" w:hAnsi="Goudy Old Style"/>
              </w:rPr>
            </w:pPr>
          </w:p>
          <w:p w14:paraId="0E13E4CF" w14:textId="77777777" w:rsidR="00BC348A" w:rsidRDefault="00BC348A" w:rsidP="000319C3">
            <w:pPr>
              <w:rPr>
                <w:rFonts w:ascii="Goudy Old Style" w:hAnsi="Goudy Old Style"/>
              </w:rPr>
            </w:pPr>
          </w:p>
          <w:p w14:paraId="2C3D8482" w14:textId="77777777" w:rsidR="00BC348A" w:rsidRDefault="00BC348A" w:rsidP="000319C3">
            <w:pPr>
              <w:rPr>
                <w:rFonts w:ascii="Goudy Old Style" w:hAnsi="Goudy Old Style"/>
              </w:rPr>
            </w:pPr>
          </w:p>
          <w:p w14:paraId="4F11489E" w14:textId="77777777" w:rsidR="00BC348A" w:rsidRPr="00AC6916" w:rsidRDefault="00BC348A" w:rsidP="000319C3">
            <w:pPr>
              <w:rPr>
                <w:rFonts w:ascii="Goudy Old Style" w:hAnsi="Goudy Old Style"/>
              </w:rPr>
            </w:pPr>
          </w:p>
        </w:tc>
        <w:tc>
          <w:tcPr>
            <w:tcW w:w="3117" w:type="dxa"/>
          </w:tcPr>
          <w:p w14:paraId="651BA39F" w14:textId="77777777" w:rsidR="00BC348A" w:rsidRPr="00AC6916" w:rsidRDefault="00BC348A" w:rsidP="000319C3">
            <w:pPr>
              <w:rPr>
                <w:rFonts w:ascii="Goudy Old Style" w:hAnsi="Goudy Old Style"/>
              </w:rPr>
            </w:pPr>
          </w:p>
        </w:tc>
        <w:tc>
          <w:tcPr>
            <w:tcW w:w="3117" w:type="dxa"/>
          </w:tcPr>
          <w:p w14:paraId="7060FCE0" w14:textId="77777777" w:rsidR="00BC348A" w:rsidRPr="00AC6916" w:rsidRDefault="00BC348A" w:rsidP="000319C3">
            <w:pPr>
              <w:rPr>
                <w:rFonts w:ascii="Goudy Old Style" w:hAnsi="Goudy Old Style"/>
              </w:rPr>
            </w:pPr>
          </w:p>
        </w:tc>
      </w:tr>
    </w:tbl>
    <w:p w14:paraId="3CB1C083" w14:textId="77777777" w:rsidR="002739F8" w:rsidRDefault="00BC348A">
      <w:r>
        <w:rPr>
          <w:rFonts w:ascii="Franklin Gothic Demi Cond" w:hAnsi="Franklin Gothic Demi Cond"/>
          <w:sz w:val="32"/>
          <w:szCs w:val="32"/>
          <w:u w:val="single"/>
        </w:rPr>
        <w:lastRenderedPageBreak/>
        <w:t>Assessment Standards</w:t>
      </w:r>
    </w:p>
    <w:tbl>
      <w:tblPr>
        <w:tblStyle w:val="TableGrid"/>
        <w:tblW w:w="94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344"/>
        <w:gridCol w:w="7247"/>
        <w:gridCol w:w="866"/>
      </w:tblGrid>
      <w:tr w:rsidR="00E778E9" w:rsidRPr="006D5638" w14:paraId="2E8D5C11" w14:textId="77777777" w:rsidTr="00981D12">
        <w:trPr>
          <w:cantSplit/>
          <w:jc w:val="center"/>
        </w:trPr>
        <w:tc>
          <w:tcPr>
            <w:tcW w:w="1344" w:type="dxa"/>
          </w:tcPr>
          <w:p w14:paraId="0A33440D" w14:textId="77777777" w:rsidR="00E778E9" w:rsidRPr="006D5638" w:rsidRDefault="00E778E9" w:rsidP="00BE1AA1">
            <w:pPr>
              <w:jc w:val="center"/>
              <w:rPr>
                <w:rFonts w:ascii="Goudy Old Style" w:hAnsi="Goudy Old Style"/>
                <w:color w:val="000000" w:themeColor="text1"/>
              </w:rPr>
            </w:pPr>
            <w:r w:rsidRPr="006D5638">
              <w:rPr>
                <w:rFonts w:ascii="Goudy Old Style" w:hAnsi="Goudy Old Style"/>
                <w:color w:val="000000" w:themeColor="text1"/>
              </w:rPr>
              <w:t>A1</w:t>
            </w:r>
            <w:r w:rsidR="00BE1AA1">
              <w:rPr>
                <w:rFonts w:ascii="Goudy Old Style" w:hAnsi="Goudy Old Style"/>
                <w:color w:val="000000" w:themeColor="text1"/>
              </w:rPr>
              <w:t xml:space="preserve"> / A3</w:t>
            </w:r>
          </w:p>
        </w:tc>
        <w:tc>
          <w:tcPr>
            <w:tcW w:w="7247" w:type="dxa"/>
            <w:vAlign w:val="center"/>
          </w:tcPr>
          <w:p w14:paraId="6BC64DC2" w14:textId="77777777" w:rsidR="00E778E9" w:rsidRPr="00BC348A" w:rsidRDefault="00741562" w:rsidP="00741562">
            <w:pPr>
              <w:rPr>
                <w:rFonts w:ascii="Goudy Old Style" w:hAnsi="Goudy Old Style"/>
                <w:color w:val="000000" w:themeColor="text1"/>
              </w:rPr>
            </w:pPr>
            <w:r>
              <w:rPr>
                <w:rFonts w:ascii="Goudy Old Style" w:hAnsi="Goudy Old Style"/>
                <w:color w:val="000000" w:themeColor="text1"/>
              </w:rPr>
              <w:t xml:space="preserve">Campus faculty review syllabi and assessments used in </w:t>
            </w:r>
            <w:r w:rsidR="00CF1C3F" w:rsidRPr="00BC348A">
              <w:rPr>
                <w:rFonts w:ascii="Goudy Old Style" w:hAnsi="Goudy Old Style"/>
                <w:color w:val="000000" w:themeColor="text1"/>
              </w:rPr>
              <w:t>CEP cou</w:t>
            </w:r>
            <w:r w:rsidR="00CF1C3F" w:rsidRPr="00741562">
              <w:rPr>
                <w:rFonts w:ascii="Goudy Old Style" w:hAnsi="Goudy Old Style"/>
              </w:rPr>
              <w:t xml:space="preserve">rses </w:t>
            </w:r>
            <w:r w:rsidR="005A27EA" w:rsidRPr="00741562">
              <w:rPr>
                <w:rFonts w:ascii="Goudy Old Style" w:hAnsi="Goudy Old Style"/>
              </w:rPr>
              <w:t xml:space="preserve">to be certain </w:t>
            </w:r>
            <w:r>
              <w:rPr>
                <w:rFonts w:ascii="Goudy Old Style" w:hAnsi="Goudy Old Style"/>
              </w:rPr>
              <w:t xml:space="preserve">of consistency in learning expectations and outcomes </w:t>
            </w:r>
            <w:r w:rsidRPr="00741562">
              <w:rPr>
                <w:rFonts w:ascii="Goudy Old Style" w:hAnsi="Goudy Old Style"/>
              </w:rPr>
              <w:t>with on campus sections of these courses.</w:t>
            </w:r>
          </w:p>
        </w:tc>
        <w:tc>
          <w:tcPr>
            <w:tcW w:w="866" w:type="dxa"/>
            <w:vAlign w:val="center"/>
          </w:tcPr>
          <w:p w14:paraId="31A1FDAB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</w:rPr>
            </w:pPr>
            <w:r w:rsidRPr="006D5638">
              <w:rPr>
                <w:rFonts w:ascii="Goudy Old Style" w:hAnsi="Goudy Old Style"/>
              </w:rPr>
              <w:sym w:font="Webdings" w:char="F063"/>
            </w:r>
          </w:p>
        </w:tc>
      </w:tr>
      <w:tr w:rsidR="00E778E9" w:rsidRPr="006D5638" w14:paraId="0C85BB3A" w14:textId="77777777" w:rsidTr="00981D12">
        <w:trPr>
          <w:cantSplit/>
          <w:jc w:val="center"/>
        </w:trPr>
        <w:tc>
          <w:tcPr>
            <w:tcW w:w="1344" w:type="dxa"/>
          </w:tcPr>
          <w:p w14:paraId="0011D4F1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  <w:color w:val="000000" w:themeColor="text1"/>
              </w:rPr>
            </w:pPr>
            <w:r w:rsidRPr="006D5638">
              <w:rPr>
                <w:rFonts w:ascii="Goudy Old Style" w:hAnsi="Goudy Old Style"/>
                <w:color w:val="000000" w:themeColor="text1"/>
              </w:rPr>
              <w:t>A3</w:t>
            </w:r>
          </w:p>
        </w:tc>
        <w:tc>
          <w:tcPr>
            <w:tcW w:w="7247" w:type="dxa"/>
            <w:vAlign w:val="center"/>
          </w:tcPr>
          <w:p w14:paraId="4722D015" w14:textId="77777777" w:rsidR="00E778E9" w:rsidRPr="00741562" w:rsidRDefault="00CF1C3F" w:rsidP="00741562">
            <w:pPr>
              <w:rPr>
                <w:rFonts w:ascii="Goudy Old Style" w:hAnsi="Goudy Old Style"/>
                <w:color w:val="000000" w:themeColor="text1"/>
              </w:rPr>
            </w:pPr>
            <w:r w:rsidRPr="00741562">
              <w:rPr>
                <w:rFonts w:ascii="Goudy Old Style" w:hAnsi="Goudy Old Style"/>
                <w:color w:val="000000" w:themeColor="text1"/>
              </w:rPr>
              <w:t xml:space="preserve">Student work in CEP courses is assessed using the same methods (e.g. problem sets, papers, lab work, exams, etc.) </w:t>
            </w:r>
            <w:r w:rsidR="00E778E9" w:rsidRPr="00741562">
              <w:rPr>
                <w:rFonts w:ascii="Goudy Old Style" w:hAnsi="Goudy Old Style"/>
                <w:color w:val="000000" w:themeColor="text1"/>
              </w:rPr>
              <w:t xml:space="preserve">as </w:t>
            </w:r>
            <w:r w:rsidRPr="00741562">
              <w:rPr>
                <w:rFonts w:ascii="Goudy Old Style" w:hAnsi="Goudy Old Style"/>
                <w:color w:val="000000" w:themeColor="text1"/>
              </w:rPr>
              <w:t xml:space="preserve">student work in </w:t>
            </w:r>
            <w:r w:rsidR="00E778E9" w:rsidRPr="00741562">
              <w:rPr>
                <w:rFonts w:ascii="Goudy Old Style" w:hAnsi="Goudy Old Style"/>
                <w:color w:val="000000" w:themeColor="text1"/>
              </w:rPr>
              <w:t xml:space="preserve">on campus </w:t>
            </w:r>
            <w:r w:rsidRPr="00741562">
              <w:rPr>
                <w:rFonts w:ascii="Goudy Old Style" w:hAnsi="Goudy Old Style"/>
                <w:color w:val="000000" w:themeColor="text1"/>
              </w:rPr>
              <w:t>sections of the same course.</w:t>
            </w:r>
          </w:p>
        </w:tc>
        <w:tc>
          <w:tcPr>
            <w:tcW w:w="866" w:type="dxa"/>
            <w:vAlign w:val="center"/>
          </w:tcPr>
          <w:p w14:paraId="1D9587C1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</w:rPr>
            </w:pPr>
            <w:r w:rsidRPr="006D5638">
              <w:rPr>
                <w:rFonts w:ascii="Goudy Old Style" w:hAnsi="Goudy Old Style"/>
              </w:rPr>
              <w:sym w:font="Webdings" w:char="F063"/>
            </w:r>
          </w:p>
        </w:tc>
      </w:tr>
      <w:tr w:rsidR="00CF1C3F" w:rsidRPr="006D5638" w14:paraId="26F22465" w14:textId="77777777" w:rsidTr="00981D12">
        <w:trPr>
          <w:cantSplit/>
          <w:jc w:val="center"/>
        </w:trPr>
        <w:tc>
          <w:tcPr>
            <w:tcW w:w="1344" w:type="dxa"/>
          </w:tcPr>
          <w:p w14:paraId="016C57D2" w14:textId="77777777" w:rsidR="00CF1C3F" w:rsidRPr="006D5638" w:rsidRDefault="00CF1C3F" w:rsidP="00CE01A4">
            <w:pPr>
              <w:jc w:val="center"/>
              <w:rPr>
                <w:rFonts w:ascii="Goudy Old Style" w:hAnsi="Goudy Old Style"/>
                <w:color w:val="000000" w:themeColor="text1"/>
              </w:rPr>
            </w:pPr>
            <w:r w:rsidRPr="006D5638">
              <w:rPr>
                <w:rFonts w:ascii="Goudy Old Style" w:hAnsi="Goudy Old Style"/>
                <w:color w:val="000000" w:themeColor="text1"/>
              </w:rPr>
              <w:t>A2 / A3</w:t>
            </w:r>
          </w:p>
        </w:tc>
        <w:tc>
          <w:tcPr>
            <w:tcW w:w="7247" w:type="dxa"/>
            <w:vAlign w:val="center"/>
          </w:tcPr>
          <w:p w14:paraId="3471CC29" w14:textId="77777777" w:rsidR="00CF1C3F" w:rsidRPr="00741562" w:rsidRDefault="00CF1C3F" w:rsidP="00741562">
            <w:pPr>
              <w:rPr>
                <w:rFonts w:ascii="Goudy Old Style" w:hAnsi="Goudy Old Style"/>
                <w:color w:val="000000" w:themeColor="text1"/>
              </w:rPr>
            </w:pPr>
            <w:r w:rsidRPr="00741562">
              <w:rPr>
                <w:rFonts w:ascii="Goudy Old Style" w:hAnsi="Goudy Old Style"/>
                <w:color w:val="000000" w:themeColor="text1"/>
              </w:rPr>
              <w:t>Processes are in place to ensure that grading scales and assessment methods are the same for CEP courses as on campus sections.</w:t>
            </w:r>
          </w:p>
        </w:tc>
        <w:tc>
          <w:tcPr>
            <w:tcW w:w="866" w:type="dxa"/>
            <w:vAlign w:val="center"/>
          </w:tcPr>
          <w:p w14:paraId="0CB21591" w14:textId="77777777" w:rsidR="00CF1C3F" w:rsidRPr="006D5638" w:rsidRDefault="00CF1C3F" w:rsidP="00CE01A4">
            <w:pPr>
              <w:jc w:val="center"/>
              <w:rPr>
                <w:rFonts w:ascii="Goudy Old Style" w:hAnsi="Goudy Old Style"/>
              </w:rPr>
            </w:pPr>
            <w:r w:rsidRPr="006D5638">
              <w:rPr>
                <w:rFonts w:ascii="Goudy Old Style" w:hAnsi="Goudy Old Style"/>
              </w:rPr>
              <w:sym w:font="Webdings" w:char="F063"/>
            </w:r>
          </w:p>
        </w:tc>
      </w:tr>
    </w:tbl>
    <w:p w14:paraId="326B082D" w14:textId="77777777" w:rsidR="00741562" w:rsidRDefault="007415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41562" w:rsidRPr="00AC6916" w14:paraId="0F54484E" w14:textId="77777777" w:rsidTr="000319C3">
        <w:tc>
          <w:tcPr>
            <w:tcW w:w="3116" w:type="dxa"/>
            <w:shd w:val="clear" w:color="auto" w:fill="A6A6A6" w:themeFill="background1" w:themeFillShade="A6"/>
          </w:tcPr>
          <w:p w14:paraId="4F25817F" w14:textId="77777777" w:rsidR="00741562" w:rsidRPr="00AC6916" w:rsidRDefault="00741562" w:rsidP="000319C3">
            <w:pPr>
              <w:rPr>
                <w:rFonts w:ascii="Goudy Old Style" w:hAnsi="Goudy Old Style"/>
                <w:b/>
              </w:rPr>
            </w:pPr>
            <w:r w:rsidRPr="00AC6916">
              <w:rPr>
                <w:rFonts w:ascii="Goudy Old Style" w:hAnsi="Goudy Old Style"/>
                <w:b/>
              </w:rPr>
              <w:t>What successful strategies are already in place at our college?</w:t>
            </w:r>
          </w:p>
        </w:tc>
        <w:tc>
          <w:tcPr>
            <w:tcW w:w="3117" w:type="dxa"/>
            <w:shd w:val="clear" w:color="auto" w:fill="A6A6A6" w:themeFill="background1" w:themeFillShade="A6"/>
          </w:tcPr>
          <w:p w14:paraId="6CE5D0D8" w14:textId="77777777" w:rsidR="00741562" w:rsidRPr="00AC6916" w:rsidRDefault="00741562" w:rsidP="000319C3">
            <w:pPr>
              <w:rPr>
                <w:rFonts w:ascii="Goudy Old Style" w:hAnsi="Goudy Old Style"/>
                <w:b/>
              </w:rPr>
            </w:pPr>
            <w:r w:rsidRPr="00AC6916">
              <w:rPr>
                <w:rFonts w:ascii="Goudy Old Style" w:hAnsi="Goudy Old Style"/>
                <w:b/>
              </w:rPr>
              <w:t>Where do they need to be done more regularly and institutionalized college-wide?</w:t>
            </w:r>
          </w:p>
        </w:tc>
        <w:tc>
          <w:tcPr>
            <w:tcW w:w="3117" w:type="dxa"/>
            <w:shd w:val="clear" w:color="auto" w:fill="A6A6A6" w:themeFill="background1" w:themeFillShade="A6"/>
          </w:tcPr>
          <w:p w14:paraId="4789DF9C" w14:textId="77777777" w:rsidR="00741562" w:rsidRPr="00AC6916" w:rsidRDefault="00741562" w:rsidP="000319C3">
            <w:pPr>
              <w:rPr>
                <w:rFonts w:ascii="Goudy Old Style" w:hAnsi="Goudy Old Style"/>
                <w:b/>
              </w:rPr>
            </w:pPr>
            <w:r w:rsidRPr="00AC6916">
              <w:rPr>
                <w:rFonts w:ascii="Goudy Old Style" w:hAnsi="Goudy Old Style"/>
                <w:b/>
              </w:rPr>
              <w:t>Where does our college have the furthest to go in meeting these Standards?</w:t>
            </w:r>
          </w:p>
        </w:tc>
      </w:tr>
      <w:tr w:rsidR="00741562" w:rsidRPr="00AC6916" w14:paraId="6CBC13B0" w14:textId="77777777" w:rsidTr="003A6A9F">
        <w:trPr>
          <w:trHeight w:val="8157"/>
        </w:trPr>
        <w:tc>
          <w:tcPr>
            <w:tcW w:w="3116" w:type="dxa"/>
          </w:tcPr>
          <w:p w14:paraId="2F6689A4" w14:textId="77777777" w:rsidR="00741562" w:rsidRDefault="00741562" w:rsidP="000319C3">
            <w:pPr>
              <w:rPr>
                <w:rFonts w:ascii="Goudy Old Style" w:hAnsi="Goudy Old Style"/>
              </w:rPr>
            </w:pPr>
          </w:p>
          <w:p w14:paraId="0BBB1FFD" w14:textId="77777777" w:rsidR="00741562" w:rsidRDefault="00741562" w:rsidP="000319C3">
            <w:pPr>
              <w:rPr>
                <w:rFonts w:ascii="Goudy Old Style" w:hAnsi="Goudy Old Style"/>
              </w:rPr>
            </w:pPr>
          </w:p>
          <w:p w14:paraId="24C6E45C" w14:textId="77777777" w:rsidR="00741562" w:rsidRDefault="00741562" w:rsidP="000319C3">
            <w:pPr>
              <w:rPr>
                <w:rFonts w:ascii="Goudy Old Style" w:hAnsi="Goudy Old Style"/>
              </w:rPr>
            </w:pPr>
          </w:p>
          <w:p w14:paraId="7D3360C7" w14:textId="77777777" w:rsidR="00741562" w:rsidRDefault="00741562" w:rsidP="000319C3">
            <w:pPr>
              <w:rPr>
                <w:rFonts w:ascii="Goudy Old Style" w:hAnsi="Goudy Old Style"/>
              </w:rPr>
            </w:pPr>
          </w:p>
          <w:p w14:paraId="3714BDCF" w14:textId="77777777" w:rsidR="00741562" w:rsidRDefault="00741562" w:rsidP="000319C3">
            <w:pPr>
              <w:rPr>
                <w:rFonts w:ascii="Goudy Old Style" w:hAnsi="Goudy Old Style"/>
              </w:rPr>
            </w:pPr>
          </w:p>
          <w:p w14:paraId="31C2906E" w14:textId="77777777" w:rsidR="00741562" w:rsidRDefault="00741562" w:rsidP="000319C3">
            <w:pPr>
              <w:rPr>
                <w:rFonts w:ascii="Goudy Old Style" w:hAnsi="Goudy Old Style"/>
              </w:rPr>
            </w:pPr>
          </w:p>
          <w:p w14:paraId="102BAAD3" w14:textId="77777777" w:rsidR="00741562" w:rsidRDefault="00741562" w:rsidP="000319C3">
            <w:pPr>
              <w:rPr>
                <w:rFonts w:ascii="Goudy Old Style" w:hAnsi="Goudy Old Style"/>
              </w:rPr>
            </w:pPr>
          </w:p>
          <w:p w14:paraId="7645127A" w14:textId="77777777" w:rsidR="00741562" w:rsidRDefault="00741562" w:rsidP="000319C3">
            <w:pPr>
              <w:rPr>
                <w:rFonts w:ascii="Goudy Old Style" w:hAnsi="Goudy Old Style"/>
              </w:rPr>
            </w:pPr>
          </w:p>
          <w:p w14:paraId="52E2CA81" w14:textId="77777777" w:rsidR="00741562" w:rsidRDefault="00741562" w:rsidP="000319C3">
            <w:pPr>
              <w:rPr>
                <w:rFonts w:ascii="Goudy Old Style" w:hAnsi="Goudy Old Style"/>
              </w:rPr>
            </w:pPr>
          </w:p>
          <w:p w14:paraId="617F9E30" w14:textId="77777777" w:rsidR="00741562" w:rsidRPr="00AC6916" w:rsidRDefault="00741562" w:rsidP="000319C3">
            <w:pPr>
              <w:rPr>
                <w:rFonts w:ascii="Goudy Old Style" w:hAnsi="Goudy Old Style"/>
              </w:rPr>
            </w:pPr>
          </w:p>
        </w:tc>
        <w:tc>
          <w:tcPr>
            <w:tcW w:w="3117" w:type="dxa"/>
          </w:tcPr>
          <w:p w14:paraId="77E483C8" w14:textId="77777777" w:rsidR="00741562" w:rsidRPr="00AC6916" w:rsidRDefault="00741562" w:rsidP="000319C3">
            <w:pPr>
              <w:rPr>
                <w:rFonts w:ascii="Goudy Old Style" w:hAnsi="Goudy Old Style"/>
              </w:rPr>
            </w:pPr>
          </w:p>
        </w:tc>
        <w:tc>
          <w:tcPr>
            <w:tcW w:w="3117" w:type="dxa"/>
          </w:tcPr>
          <w:p w14:paraId="14A08286" w14:textId="77777777" w:rsidR="00741562" w:rsidRPr="00AC6916" w:rsidRDefault="00741562" w:rsidP="000319C3">
            <w:pPr>
              <w:rPr>
                <w:rFonts w:ascii="Goudy Old Style" w:hAnsi="Goudy Old Style"/>
              </w:rPr>
            </w:pPr>
          </w:p>
        </w:tc>
      </w:tr>
    </w:tbl>
    <w:p w14:paraId="064C2BF2" w14:textId="77777777" w:rsidR="00741562" w:rsidRDefault="00741562" w:rsidP="00741562">
      <w:r>
        <w:rPr>
          <w:rFonts w:ascii="Franklin Gothic Demi Cond" w:hAnsi="Franklin Gothic Demi Cond"/>
          <w:sz w:val="32"/>
          <w:szCs w:val="32"/>
          <w:u w:val="single"/>
        </w:rPr>
        <w:lastRenderedPageBreak/>
        <w:t>Program Evaluation Standards</w:t>
      </w:r>
    </w:p>
    <w:p w14:paraId="333E90B2" w14:textId="77777777" w:rsidR="00741562" w:rsidRDefault="00741562"/>
    <w:tbl>
      <w:tblPr>
        <w:tblStyle w:val="TableGrid"/>
        <w:tblW w:w="94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344"/>
        <w:gridCol w:w="7247"/>
        <w:gridCol w:w="866"/>
      </w:tblGrid>
      <w:tr w:rsidR="00E778E9" w:rsidRPr="006D5638" w14:paraId="0BAF794D" w14:textId="77777777" w:rsidTr="00981D12">
        <w:trPr>
          <w:cantSplit/>
          <w:jc w:val="center"/>
        </w:trPr>
        <w:tc>
          <w:tcPr>
            <w:tcW w:w="1344" w:type="dxa"/>
          </w:tcPr>
          <w:p w14:paraId="0241D5D5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  <w:color w:val="000000" w:themeColor="text1"/>
              </w:rPr>
            </w:pPr>
            <w:r w:rsidRPr="006D5638">
              <w:rPr>
                <w:rFonts w:ascii="Goudy Old Style" w:hAnsi="Goudy Old Style"/>
                <w:color w:val="000000" w:themeColor="text1"/>
              </w:rPr>
              <w:t>E1</w:t>
            </w:r>
          </w:p>
        </w:tc>
        <w:tc>
          <w:tcPr>
            <w:tcW w:w="7247" w:type="dxa"/>
            <w:vAlign w:val="center"/>
          </w:tcPr>
          <w:p w14:paraId="32B505B3" w14:textId="77777777" w:rsidR="00E778E9" w:rsidRPr="00A873BB" w:rsidRDefault="00CF1C3F" w:rsidP="00A873BB">
            <w:pPr>
              <w:rPr>
                <w:rFonts w:ascii="Goudy Old Style" w:hAnsi="Goudy Old Style"/>
                <w:color w:val="000000" w:themeColor="text1"/>
              </w:rPr>
            </w:pPr>
            <w:r w:rsidRPr="00A873BB">
              <w:rPr>
                <w:rFonts w:ascii="Goudy Old Style" w:hAnsi="Goudy Old Style"/>
                <w:color w:val="000000" w:themeColor="text1"/>
              </w:rPr>
              <w:t>Students complete end-of-</w:t>
            </w:r>
            <w:r w:rsidR="00E778E9" w:rsidRPr="00A873BB">
              <w:rPr>
                <w:rFonts w:ascii="Goudy Old Style" w:hAnsi="Goudy Old Style"/>
                <w:color w:val="000000" w:themeColor="text1"/>
              </w:rPr>
              <w:t xml:space="preserve">course evaluations </w:t>
            </w:r>
            <w:r w:rsidR="00A873BB">
              <w:rPr>
                <w:rFonts w:ascii="Goudy Old Style" w:hAnsi="Goudy Old Style"/>
                <w:color w:val="000000" w:themeColor="text1"/>
              </w:rPr>
              <w:t xml:space="preserve">for each section of CEP courses, every time it is taught. The college </w:t>
            </w:r>
            <w:r w:rsidR="00E778E9" w:rsidRPr="00A873BB">
              <w:rPr>
                <w:rFonts w:ascii="Goudy Old Style" w:hAnsi="Goudy Old Style"/>
                <w:color w:val="000000" w:themeColor="text1"/>
              </w:rPr>
              <w:t>reports findings</w:t>
            </w:r>
            <w:r w:rsidRPr="00A873BB">
              <w:rPr>
                <w:rFonts w:ascii="Goudy Old Style" w:hAnsi="Goudy Old Style"/>
                <w:color w:val="000000" w:themeColor="text1"/>
              </w:rPr>
              <w:t xml:space="preserve"> to instructors</w:t>
            </w:r>
            <w:r w:rsidR="00E778E9" w:rsidRPr="00A873BB">
              <w:rPr>
                <w:rFonts w:ascii="Goudy Old Style" w:hAnsi="Goudy Old Style"/>
                <w:color w:val="000000" w:themeColor="text1"/>
              </w:rPr>
              <w:t>. CEP evaluations are generally the same content and are conducted similarly to on campus evaluations.</w:t>
            </w:r>
          </w:p>
        </w:tc>
        <w:tc>
          <w:tcPr>
            <w:tcW w:w="866" w:type="dxa"/>
            <w:vAlign w:val="center"/>
          </w:tcPr>
          <w:p w14:paraId="65A87C25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</w:rPr>
            </w:pPr>
            <w:r w:rsidRPr="006D5638">
              <w:rPr>
                <w:rFonts w:ascii="Goudy Old Style" w:hAnsi="Goudy Old Style"/>
              </w:rPr>
              <w:sym w:font="Webdings" w:char="F063"/>
            </w:r>
          </w:p>
        </w:tc>
      </w:tr>
      <w:tr w:rsidR="00E778E9" w:rsidRPr="006D5638" w14:paraId="6701DBD9" w14:textId="77777777" w:rsidTr="00981D12">
        <w:trPr>
          <w:cantSplit/>
          <w:jc w:val="center"/>
        </w:trPr>
        <w:tc>
          <w:tcPr>
            <w:tcW w:w="1344" w:type="dxa"/>
          </w:tcPr>
          <w:p w14:paraId="65CD3AFD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  <w:color w:val="000000" w:themeColor="text1"/>
              </w:rPr>
            </w:pPr>
            <w:r w:rsidRPr="006D5638">
              <w:rPr>
                <w:rFonts w:ascii="Goudy Old Style" w:hAnsi="Goudy Old Style"/>
                <w:color w:val="000000" w:themeColor="text1"/>
              </w:rPr>
              <w:t>E2</w:t>
            </w:r>
          </w:p>
          <w:p w14:paraId="0D5CE8B6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  <w:color w:val="000000" w:themeColor="text1"/>
              </w:rPr>
            </w:pPr>
            <w:r w:rsidRPr="006D5638">
              <w:rPr>
                <w:rFonts w:ascii="Goudy Old Style" w:hAnsi="Goudy Old Style"/>
                <w:color w:val="000000" w:themeColor="text1"/>
              </w:rPr>
              <w:t>E3</w:t>
            </w:r>
          </w:p>
          <w:p w14:paraId="405837B4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  <w:color w:val="000000" w:themeColor="text1"/>
              </w:rPr>
            </w:pPr>
            <w:r w:rsidRPr="006D5638">
              <w:rPr>
                <w:rFonts w:ascii="Goudy Old Style" w:hAnsi="Goudy Old Style"/>
                <w:color w:val="000000" w:themeColor="text1"/>
              </w:rPr>
              <w:t>E4</w:t>
            </w:r>
          </w:p>
        </w:tc>
        <w:tc>
          <w:tcPr>
            <w:tcW w:w="7247" w:type="dxa"/>
            <w:vAlign w:val="center"/>
          </w:tcPr>
          <w:p w14:paraId="135DC6F7" w14:textId="77777777" w:rsidR="00E778E9" w:rsidRPr="00A873BB" w:rsidRDefault="00A873BB" w:rsidP="00A873BB">
            <w:pPr>
              <w:rPr>
                <w:rFonts w:ascii="Goudy Old Style" w:hAnsi="Goudy Old Style"/>
                <w:color w:val="000000" w:themeColor="text1"/>
              </w:rPr>
            </w:pPr>
            <w:r>
              <w:rPr>
                <w:rFonts w:ascii="Goudy Old Style" w:hAnsi="Goudy Old Style"/>
                <w:color w:val="000000" w:themeColor="text1"/>
              </w:rPr>
              <w:t>T</w:t>
            </w:r>
            <w:r w:rsidR="00E778E9" w:rsidRPr="00A873BB">
              <w:rPr>
                <w:rFonts w:ascii="Goudy Old Style" w:hAnsi="Goudy Old Style"/>
                <w:color w:val="000000" w:themeColor="text1"/>
              </w:rPr>
              <w:t>he institution or program surveys former CEP students and high school partners</w:t>
            </w:r>
            <w:r>
              <w:rPr>
                <w:rFonts w:ascii="Goudy Old Style" w:hAnsi="Goudy Old Style"/>
                <w:color w:val="000000" w:themeColor="text1"/>
              </w:rPr>
              <w:t xml:space="preserve"> to guide program improvement, including the following</w:t>
            </w:r>
            <w:r w:rsidR="00E778E9" w:rsidRPr="00A873BB">
              <w:rPr>
                <w:rFonts w:ascii="Goudy Old Style" w:hAnsi="Goudy Old Style"/>
                <w:color w:val="000000" w:themeColor="text1"/>
              </w:rPr>
              <w:t xml:space="preserve">: </w:t>
            </w:r>
          </w:p>
          <w:p w14:paraId="0FA6ABA7" w14:textId="77777777" w:rsidR="00E778E9" w:rsidRPr="006D5638" w:rsidRDefault="00A873BB" w:rsidP="00A873BB">
            <w:pPr>
              <w:pStyle w:val="ListParagraph"/>
              <w:numPr>
                <w:ilvl w:val="0"/>
                <w:numId w:val="20"/>
              </w:numPr>
              <w:ind w:left="720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CEP alumni</w:t>
            </w:r>
            <w:r w:rsidR="00E778E9" w:rsidRPr="006D5638">
              <w:rPr>
                <w:rFonts w:ascii="Goudy Old Style" w:hAnsi="Goudy Old Style"/>
              </w:rPr>
              <w:t xml:space="preserve"> one year out of high school</w:t>
            </w:r>
          </w:p>
          <w:p w14:paraId="0813E8CF" w14:textId="77777777" w:rsidR="00E778E9" w:rsidRPr="006D5638" w:rsidRDefault="00A873BB" w:rsidP="00A873BB">
            <w:pPr>
              <w:pStyle w:val="ListParagraph"/>
              <w:numPr>
                <w:ilvl w:val="0"/>
                <w:numId w:val="20"/>
              </w:numPr>
              <w:ind w:left="720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CEP alumni </w:t>
            </w:r>
            <w:r w:rsidR="00E778E9" w:rsidRPr="006D5638">
              <w:rPr>
                <w:rFonts w:ascii="Goudy Old Style" w:hAnsi="Goudy Old Style"/>
              </w:rPr>
              <w:t>four years out of high school</w:t>
            </w:r>
          </w:p>
          <w:p w14:paraId="7ED6F715" w14:textId="77777777" w:rsidR="00E778E9" w:rsidRPr="006D5638" w:rsidRDefault="00A873BB" w:rsidP="00A873BB">
            <w:pPr>
              <w:pStyle w:val="ListParagraph"/>
              <w:numPr>
                <w:ilvl w:val="0"/>
                <w:numId w:val="20"/>
              </w:numPr>
              <w:ind w:left="720"/>
              <w:rPr>
                <w:rFonts w:ascii="Goudy Old Style" w:hAnsi="Goudy Old Style"/>
                <w:color w:val="000000" w:themeColor="text1"/>
              </w:rPr>
            </w:pPr>
            <w:r>
              <w:rPr>
                <w:rFonts w:ascii="Goudy Old Style" w:hAnsi="Goudy Old Style"/>
                <w:color w:val="000000" w:themeColor="text1"/>
              </w:rPr>
              <w:t>P</w:t>
            </w:r>
            <w:r w:rsidR="00E778E9" w:rsidRPr="006D5638">
              <w:rPr>
                <w:rFonts w:ascii="Goudy Old Style" w:hAnsi="Goudy Old Style"/>
                <w:color w:val="000000" w:themeColor="text1"/>
              </w:rPr>
              <w:t>articipating high school instructors, principals and guidance counselors</w:t>
            </w:r>
          </w:p>
        </w:tc>
        <w:tc>
          <w:tcPr>
            <w:tcW w:w="866" w:type="dxa"/>
            <w:vAlign w:val="center"/>
          </w:tcPr>
          <w:p w14:paraId="17D1CF13" w14:textId="77777777" w:rsidR="00E778E9" w:rsidRPr="006D5638" w:rsidRDefault="00E778E9" w:rsidP="00CE01A4">
            <w:pPr>
              <w:jc w:val="center"/>
              <w:rPr>
                <w:rFonts w:ascii="Goudy Old Style" w:hAnsi="Goudy Old Style"/>
              </w:rPr>
            </w:pPr>
            <w:r w:rsidRPr="006D5638">
              <w:rPr>
                <w:rFonts w:ascii="Goudy Old Style" w:hAnsi="Goudy Old Style"/>
              </w:rPr>
              <w:sym w:font="Webdings" w:char="F063"/>
            </w:r>
          </w:p>
        </w:tc>
      </w:tr>
    </w:tbl>
    <w:p w14:paraId="4D5C0CC4" w14:textId="77777777" w:rsidR="0085610E" w:rsidRPr="006D5638" w:rsidRDefault="0085610E" w:rsidP="00713327">
      <w:pPr>
        <w:rPr>
          <w:rFonts w:ascii="Goudy Old Style" w:hAnsi="Goudy Old Style"/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873BB" w:rsidRPr="00AC6916" w14:paraId="2F3EAE41" w14:textId="77777777" w:rsidTr="000319C3">
        <w:tc>
          <w:tcPr>
            <w:tcW w:w="3116" w:type="dxa"/>
            <w:shd w:val="clear" w:color="auto" w:fill="A6A6A6" w:themeFill="background1" w:themeFillShade="A6"/>
          </w:tcPr>
          <w:p w14:paraId="5F629B7C" w14:textId="77777777" w:rsidR="00A873BB" w:rsidRPr="00AC6916" w:rsidRDefault="00A873BB" w:rsidP="000319C3">
            <w:pPr>
              <w:rPr>
                <w:rFonts w:ascii="Goudy Old Style" w:hAnsi="Goudy Old Style"/>
                <w:b/>
              </w:rPr>
            </w:pPr>
            <w:r w:rsidRPr="00AC6916">
              <w:rPr>
                <w:rFonts w:ascii="Goudy Old Style" w:hAnsi="Goudy Old Style"/>
                <w:b/>
              </w:rPr>
              <w:t>What successful strategies are already in place at our college?</w:t>
            </w:r>
          </w:p>
        </w:tc>
        <w:tc>
          <w:tcPr>
            <w:tcW w:w="3117" w:type="dxa"/>
            <w:shd w:val="clear" w:color="auto" w:fill="A6A6A6" w:themeFill="background1" w:themeFillShade="A6"/>
          </w:tcPr>
          <w:p w14:paraId="64F3CD8B" w14:textId="77777777" w:rsidR="00A873BB" w:rsidRPr="00AC6916" w:rsidRDefault="00A873BB" w:rsidP="000319C3">
            <w:pPr>
              <w:rPr>
                <w:rFonts w:ascii="Goudy Old Style" w:hAnsi="Goudy Old Style"/>
                <w:b/>
              </w:rPr>
            </w:pPr>
            <w:r w:rsidRPr="00AC6916">
              <w:rPr>
                <w:rFonts w:ascii="Goudy Old Style" w:hAnsi="Goudy Old Style"/>
                <w:b/>
              </w:rPr>
              <w:t>Where do they need to be done more regularly and institutionalized college-wide?</w:t>
            </w:r>
          </w:p>
        </w:tc>
        <w:tc>
          <w:tcPr>
            <w:tcW w:w="3117" w:type="dxa"/>
            <w:shd w:val="clear" w:color="auto" w:fill="A6A6A6" w:themeFill="background1" w:themeFillShade="A6"/>
          </w:tcPr>
          <w:p w14:paraId="7821441B" w14:textId="77777777" w:rsidR="00A873BB" w:rsidRPr="00AC6916" w:rsidRDefault="00A873BB" w:rsidP="000319C3">
            <w:pPr>
              <w:rPr>
                <w:rFonts w:ascii="Goudy Old Style" w:hAnsi="Goudy Old Style"/>
                <w:b/>
              </w:rPr>
            </w:pPr>
            <w:r w:rsidRPr="00AC6916">
              <w:rPr>
                <w:rFonts w:ascii="Goudy Old Style" w:hAnsi="Goudy Old Style"/>
                <w:b/>
              </w:rPr>
              <w:t>Where does our college have the furthest to go in meeting these Standards?</w:t>
            </w:r>
          </w:p>
        </w:tc>
      </w:tr>
      <w:tr w:rsidR="00A873BB" w:rsidRPr="00AC6916" w14:paraId="3B0AEC39" w14:textId="77777777" w:rsidTr="003A6A9F">
        <w:trPr>
          <w:trHeight w:val="7203"/>
        </w:trPr>
        <w:tc>
          <w:tcPr>
            <w:tcW w:w="3116" w:type="dxa"/>
          </w:tcPr>
          <w:p w14:paraId="12AFC391" w14:textId="77777777" w:rsidR="00A873BB" w:rsidRDefault="00A873BB" w:rsidP="000319C3">
            <w:pPr>
              <w:rPr>
                <w:rFonts w:ascii="Goudy Old Style" w:hAnsi="Goudy Old Style"/>
              </w:rPr>
            </w:pPr>
          </w:p>
          <w:p w14:paraId="7BEE3DE1" w14:textId="77777777" w:rsidR="00A873BB" w:rsidRDefault="00A873BB" w:rsidP="000319C3">
            <w:pPr>
              <w:rPr>
                <w:rFonts w:ascii="Goudy Old Style" w:hAnsi="Goudy Old Style"/>
              </w:rPr>
            </w:pPr>
          </w:p>
          <w:p w14:paraId="7DC8E762" w14:textId="77777777" w:rsidR="00A873BB" w:rsidRDefault="00A873BB" w:rsidP="000319C3">
            <w:pPr>
              <w:rPr>
                <w:rFonts w:ascii="Goudy Old Style" w:hAnsi="Goudy Old Style"/>
              </w:rPr>
            </w:pPr>
          </w:p>
          <w:p w14:paraId="1F61842E" w14:textId="77777777" w:rsidR="00A873BB" w:rsidRDefault="00A873BB" w:rsidP="000319C3">
            <w:pPr>
              <w:rPr>
                <w:rFonts w:ascii="Goudy Old Style" w:hAnsi="Goudy Old Style"/>
              </w:rPr>
            </w:pPr>
          </w:p>
          <w:p w14:paraId="7B1889A3" w14:textId="77777777" w:rsidR="00A873BB" w:rsidRDefault="00A873BB" w:rsidP="000319C3">
            <w:pPr>
              <w:rPr>
                <w:rFonts w:ascii="Goudy Old Style" w:hAnsi="Goudy Old Style"/>
              </w:rPr>
            </w:pPr>
          </w:p>
          <w:p w14:paraId="77652381" w14:textId="77777777" w:rsidR="00A873BB" w:rsidRDefault="00A873BB" w:rsidP="000319C3">
            <w:pPr>
              <w:rPr>
                <w:rFonts w:ascii="Goudy Old Style" w:hAnsi="Goudy Old Style"/>
              </w:rPr>
            </w:pPr>
          </w:p>
          <w:p w14:paraId="7E0FFE46" w14:textId="77777777" w:rsidR="00A873BB" w:rsidRDefault="00A873BB" w:rsidP="000319C3">
            <w:pPr>
              <w:rPr>
                <w:rFonts w:ascii="Goudy Old Style" w:hAnsi="Goudy Old Style"/>
              </w:rPr>
            </w:pPr>
          </w:p>
          <w:p w14:paraId="469AD1B8" w14:textId="77777777" w:rsidR="00A873BB" w:rsidRDefault="00A873BB" w:rsidP="000319C3">
            <w:pPr>
              <w:rPr>
                <w:rFonts w:ascii="Goudy Old Style" w:hAnsi="Goudy Old Style"/>
              </w:rPr>
            </w:pPr>
          </w:p>
          <w:p w14:paraId="3C6C5749" w14:textId="77777777" w:rsidR="00A873BB" w:rsidRDefault="00A873BB" w:rsidP="000319C3">
            <w:pPr>
              <w:rPr>
                <w:rFonts w:ascii="Goudy Old Style" w:hAnsi="Goudy Old Style"/>
              </w:rPr>
            </w:pPr>
          </w:p>
          <w:p w14:paraId="235D6463" w14:textId="77777777" w:rsidR="00A873BB" w:rsidRDefault="00A873BB" w:rsidP="000319C3">
            <w:pPr>
              <w:rPr>
                <w:rFonts w:ascii="Goudy Old Style" w:hAnsi="Goudy Old Style"/>
              </w:rPr>
            </w:pPr>
          </w:p>
          <w:p w14:paraId="50E0EDC6" w14:textId="77777777" w:rsidR="00A873BB" w:rsidRDefault="00A873BB" w:rsidP="000319C3">
            <w:pPr>
              <w:rPr>
                <w:rFonts w:ascii="Goudy Old Style" w:hAnsi="Goudy Old Style"/>
              </w:rPr>
            </w:pPr>
          </w:p>
          <w:p w14:paraId="600EAD87" w14:textId="77777777" w:rsidR="00A873BB" w:rsidRDefault="00A873BB" w:rsidP="000319C3">
            <w:pPr>
              <w:rPr>
                <w:rFonts w:ascii="Goudy Old Style" w:hAnsi="Goudy Old Style"/>
              </w:rPr>
            </w:pPr>
          </w:p>
          <w:p w14:paraId="2E2403C3" w14:textId="77777777" w:rsidR="00A873BB" w:rsidRPr="00AC6916" w:rsidRDefault="00A873BB" w:rsidP="000319C3">
            <w:pPr>
              <w:rPr>
                <w:rFonts w:ascii="Goudy Old Style" w:hAnsi="Goudy Old Style"/>
              </w:rPr>
            </w:pPr>
          </w:p>
        </w:tc>
        <w:tc>
          <w:tcPr>
            <w:tcW w:w="3117" w:type="dxa"/>
          </w:tcPr>
          <w:p w14:paraId="36B12303" w14:textId="77777777" w:rsidR="00A873BB" w:rsidRPr="00AC6916" w:rsidRDefault="00A873BB" w:rsidP="000319C3">
            <w:pPr>
              <w:rPr>
                <w:rFonts w:ascii="Goudy Old Style" w:hAnsi="Goudy Old Style"/>
              </w:rPr>
            </w:pPr>
          </w:p>
        </w:tc>
        <w:tc>
          <w:tcPr>
            <w:tcW w:w="3117" w:type="dxa"/>
          </w:tcPr>
          <w:p w14:paraId="4498F565" w14:textId="77777777" w:rsidR="00A873BB" w:rsidRPr="00AC6916" w:rsidRDefault="00A873BB" w:rsidP="000319C3">
            <w:pPr>
              <w:rPr>
                <w:rFonts w:ascii="Goudy Old Style" w:hAnsi="Goudy Old Style"/>
              </w:rPr>
            </w:pPr>
          </w:p>
        </w:tc>
      </w:tr>
    </w:tbl>
    <w:p w14:paraId="2D1519F4" w14:textId="77777777" w:rsidR="003F1169" w:rsidRPr="006D5638" w:rsidRDefault="003F1169" w:rsidP="003A6A9F">
      <w:pPr>
        <w:rPr>
          <w:rFonts w:ascii="Goudy Old Style" w:hAnsi="Goudy Old Style"/>
          <w:i/>
        </w:rPr>
      </w:pPr>
    </w:p>
    <w:sectPr w:rsidR="003F1169" w:rsidRPr="006D5638" w:rsidSect="00A873BB">
      <w:headerReference w:type="default" r:id="rId8"/>
      <w:headerReference w:type="first" r:id="rId9"/>
      <w:type w:val="continuous"/>
      <w:pgSz w:w="12240" w:h="15840"/>
      <w:pgMar w:top="2246" w:right="1440" w:bottom="1080" w:left="1440" w:header="446" w:footer="432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51A6A" w14:textId="77777777" w:rsidR="00C115A9" w:rsidRDefault="00C115A9" w:rsidP="003F0F35">
      <w:r>
        <w:separator/>
      </w:r>
    </w:p>
  </w:endnote>
  <w:endnote w:type="continuationSeparator" w:id="0">
    <w:p w14:paraId="64C769D8" w14:textId="77777777" w:rsidR="00C115A9" w:rsidRDefault="00C115A9" w:rsidP="003F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altName w:val="Myriad Pro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2E59C" w14:textId="77777777" w:rsidR="00C115A9" w:rsidRDefault="00C115A9" w:rsidP="003F0F35">
      <w:r>
        <w:separator/>
      </w:r>
    </w:p>
  </w:footnote>
  <w:footnote w:type="continuationSeparator" w:id="0">
    <w:p w14:paraId="20D4713F" w14:textId="77777777" w:rsidR="00C115A9" w:rsidRDefault="00C115A9" w:rsidP="003F0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E691" w14:textId="77777777" w:rsidR="000319C3" w:rsidRDefault="000319C3" w:rsidP="002F4BE1">
    <w:pPr>
      <w:pStyle w:val="Header"/>
      <w:pBdr>
        <w:bottom w:val="single" w:sz="18" w:space="1" w:color="008181"/>
      </w:pBdr>
      <w:tabs>
        <w:tab w:val="clear" w:pos="9360"/>
        <w:tab w:val="right" w:pos="9990"/>
      </w:tabs>
      <w:spacing w:after="200"/>
      <w:rPr>
        <w:b/>
        <w:sz w:val="26"/>
      </w:rPr>
    </w:pPr>
  </w:p>
  <w:p w14:paraId="1E1232A0" w14:textId="77777777" w:rsidR="000319C3" w:rsidRDefault="000319C3" w:rsidP="002F4BE1">
    <w:pPr>
      <w:pStyle w:val="Header"/>
      <w:pBdr>
        <w:bottom w:val="single" w:sz="18" w:space="1" w:color="008181"/>
      </w:pBdr>
      <w:spacing w:after="200"/>
      <w:rPr>
        <w:b/>
        <w:sz w:val="26"/>
      </w:rPr>
    </w:pPr>
  </w:p>
  <w:p w14:paraId="3B2CF7F8" w14:textId="7B97A244" w:rsidR="000319C3" w:rsidRPr="00C12A25" w:rsidRDefault="000319C3" w:rsidP="002F4BE1">
    <w:pPr>
      <w:pStyle w:val="Header"/>
      <w:pBdr>
        <w:bottom w:val="single" w:sz="18" w:space="1" w:color="008181"/>
      </w:pBdr>
      <w:spacing w:after="200"/>
      <w:rPr>
        <w:b/>
        <w:sz w:val="26"/>
      </w:rPr>
    </w:pPr>
    <w:r w:rsidRPr="00C12A25">
      <w:rPr>
        <w:b/>
        <w:sz w:val="26"/>
      </w:rPr>
      <w:tab/>
    </w:r>
    <w:r w:rsidRPr="00C12A25">
      <w:rPr>
        <w:b/>
        <w:sz w:val="26"/>
      </w:rPr>
      <w:tab/>
      <w:t xml:space="preserve">Page </w:t>
    </w:r>
    <w:r w:rsidRPr="00132CA0">
      <w:rPr>
        <w:b/>
        <w:sz w:val="26"/>
      </w:rPr>
      <w:fldChar w:fldCharType="begin"/>
    </w:r>
    <w:r w:rsidRPr="00132CA0">
      <w:rPr>
        <w:b/>
        <w:sz w:val="26"/>
      </w:rPr>
      <w:instrText xml:space="preserve"> PAGE   \* MERGEFORMAT </w:instrText>
    </w:r>
    <w:r w:rsidRPr="00132CA0">
      <w:rPr>
        <w:b/>
        <w:sz w:val="26"/>
      </w:rPr>
      <w:fldChar w:fldCharType="separate"/>
    </w:r>
    <w:r w:rsidR="002D77E2">
      <w:rPr>
        <w:b/>
        <w:noProof/>
        <w:sz w:val="26"/>
      </w:rPr>
      <w:t>2</w:t>
    </w:r>
    <w:r w:rsidRPr="00132CA0">
      <w:rPr>
        <w:b/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F378E" w14:textId="77777777" w:rsidR="000319C3" w:rsidRDefault="000319C3" w:rsidP="002F4BE1">
    <w:pPr>
      <w:pStyle w:val="Header"/>
      <w:tabs>
        <w:tab w:val="clear" w:pos="9360"/>
        <w:tab w:val="right" w:pos="9810"/>
      </w:tabs>
      <w:ind w:left="-360" w:firstLine="360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50679003" wp14:editId="300CAA1E">
              <wp:simplePos x="0" y="0"/>
              <wp:positionH relativeFrom="margin">
                <wp:posOffset>3484880</wp:posOffset>
              </wp:positionH>
              <wp:positionV relativeFrom="paragraph">
                <wp:posOffset>744854</wp:posOffset>
              </wp:positionV>
              <wp:extent cx="3003550" cy="0"/>
              <wp:effectExtent l="0" t="19050" r="25400" b="19050"/>
              <wp:wrapNone/>
              <wp:docPr id="13" name="Straight Arrow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035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818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657E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3" o:spid="_x0000_s1026" type="#_x0000_t32" style="position:absolute;margin-left:274.4pt;margin-top:58.65pt;width:236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" strokecolor="#008181" strokeweight="2.5pt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E7115E" wp14:editId="6B92467F">
              <wp:simplePos x="0" y="0"/>
              <wp:positionH relativeFrom="margin">
                <wp:posOffset>3484880</wp:posOffset>
              </wp:positionH>
              <wp:positionV relativeFrom="paragraph">
                <wp:posOffset>847090</wp:posOffset>
              </wp:positionV>
              <wp:extent cx="2495550" cy="635"/>
              <wp:effectExtent l="0" t="19050" r="19050" b="37465"/>
              <wp:wrapNone/>
              <wp:docPr id="12" name="Straight Arrow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95550" cy="63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818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E672C2" id="Straight Arrow Connector 12" o:spid="_x0000_s1026" type="#_x0000_t32" style="position:absolute;margin-left:274.4pt;margin-top:66.7pt;width:196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" strokecolor="#008181" strokeweight="2.5pt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5A76002" wp14:editId="611B1FE4">
              <wp:simplePos x="0" y="0"/>
              <wp:positionH relativeFrom="margin">
                <wp:posOffset>3484880</wp:posOffset>
              </wp:positionH>
              <wp:positionV relativeFrom="paragraph">
                <wp:posOffset>638174</wp:posOffset>
              </wp:positionV>
              <wp:extent cx="2495550" cy="0"/>
              <wp:effectExtent l="0" t="19050" r="19050" b="19050"/>
              <wp:wrapNone/>
              <wp:docPr id="11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955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818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E70099" id="Straight Arrow Connector 11" o:spid="_x0000_s1026" type="#_x0000_t32" style="position:absolute;margin-left:274.4pt;margin-top:50.25pt;width:196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" strokecolor="#008181" strokeweight="2.5pt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8A34EA2" wp14:editId="5C0C90C4">
              <wp:simplePos x="0" y="0"/>
              <wp:positionH relativeFrom="margin">
                <wp:posOffset>-17145</wp:posOffset>
              </wp:positionH>
              <wp:positionV relativeFrom="paragraph">
                <wp:posOffset>847724</wp:posOffset>
              </wp:positionV>
              <wp:extent cx="2495550" cy="0"/>
              <wp:effectExtent l="0" t="19050" r="19050" b="19050"/>
              <wp:wrapNone/>
              <wp:docPr id="10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955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818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825E2F" id="Straight Arrow Connector 10" o:spid="_x0000_s1026" type="#_x0000_t32" style="position:absolute;margin-left:-1.35pt;margin-top:66.75pt;width:196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" strokecolor="#008181" strokeweight="2.5pt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91A88F7" wp14:editId="3A055CCC">
              <wp:simplePos x="0" y="0"/>
              <wp:positionH relativeFrom="margin">
                <wp:posOffset>-17145</wp:posOffset>
              </wp:positionH>
              <wp:positionV relativeFrom="paragraph">
                <wp:posOffset>638174</wp:posOffset>
              </wp:positionV>
              <wp:extent cx="2495550" cy="0"/>
              <wp:effectExtent l="0" t="19050" r="19050" b="1905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955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818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5ADD70" id="Straight Arrow Connector 9" o:spid="_x0000_s1026" type="#_x0000_t32" style="position:absolute;margin-left:-1.35pt;margin-top:50.25pt;width:196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" strokecolor="#008181" strokeweight="2.5pt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AC5DB9E" wp14:editId="1387309E">
              <wp:simplePos x="0" y="0"/>
              <wp:positionH relativeFrom="margin">
                <wp:posOffset>-493395</wp:posOffset>
              </wp:positionH>
              <wp:positionV relativeFrom="paragraph">
                <wp:posOffset>744854</wp:posOffset>
              </wp:positionV>
              <wp:extent cx="2971800" cy="0"/>
              <wp:effectExtent l="0" t="19050" r="19050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818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EB77EB" id="Straight Arrow Connector 8" o:spid="_x0000_s1026" type="#_x0000_t32" style="position:absolute;margin-left:-38.85pt;margin-top:58.65pt;width:234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" strokecolor="#008181" strokeweight="2.5pt"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4460C662" wp14:editId="4FA78527">
          <wp:extent cx="1241723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EP_logo_te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723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331935" w14:textId="77777777" w:rsidR="000319C3" w:rsidRPr="002F4BE1" w:rsidRDefault="000319C3" w:rsidP="002F4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88D"/>
    <w:multiLevelType w:val="hybridMultilevel"/>
    <w:tmpl w:val="18AE1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6FEF"/>
    <w:multiLevelType w:val="hybridMultilevel"/>
    <w:tmpl w:val="551EF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E5EA7"/>
    <w:multiLevelType w:val="hybridMultilevel"/>
    <w:tmpl w:val="D01AF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83629"/>
    <w:multiLevelType w:val="hybridMultilevel"/>
    <w:tmpl w:val="0F7E9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04B39"/>
    <w:multiLevelType w:val="hybridMultilevel"/>
    <w:tmpl w:val="0E2C2D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6A9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B0E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A26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9E6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3CD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6E2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5E0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7C1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E165B4"/>
    <w:multiLevelType w:val="multilevel"/>
    <w:tmpl w:val="E162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315E54"/>
    <w:multiLevelType w:val="hybridMultilevel"/>
    <w:tmpl w:val="235E231A"/>
    <w:lvl w:ilvl="0" w:tplc="04090005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3CEF53EA"/>
    <w:multiLevelType w:val="hybridMultilevel"/>
    <w:tmpl w:val="DDFCC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23E53"/>
    <w:multiLevelType w:val="hybridMultilevel"/>
    <w:tmpl w:val="88964A70"/>
    <w:lvl w:ilvl="0" w:tplc="0CD0D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36A9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B0E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A26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9E6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3CD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6E2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5E0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7C1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5F05C78"/>
    <w:multiLevelType w:val="multilevel"/>
    <w:tmpl w:val="60EEF9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B86BA1"/>
    <w:multiLevelType w:val="hybridMultilevel"/>
    <w:tmpl w:val="AE325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71041"/>
    <w:multiLevelType w:val="hybridMultilevel"/>
    <w:tmpl w:val="A3D22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70CB7"/>
    <w:multiLevelType w:val="hybridMultilevel"/>
    <w:tmpl w:val="08C0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77872"/>
    <w:multiLevelType w:val="hybridMultilevel"/>
    <w:tmpl w:val="0C269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53637"/>
    <w:multiLevelType w:val="hybridMultilevel"/>
    <w:tmpl w:val="15AA63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CB7683"/>
    <w:multiLevelType w:val="hybridMultilevel"/>
    <w:tmpl w:val="7EDC4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818BD"/>
    <w:multiLevelType w:val="multilevel"/>
    <w:tmpl w:val="9BFCA3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017537"/>
    <w:multiLevelType w:val="hybridMultilevel"/>
    <w:tmpl w:val="2A78AC1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3E14C8"/>
    <w:multiLevelType w:val="multilevel"/>
    <w:tmpl w:val="D28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6B0712"/>
    <w:multiLevelType w:val="hybridMultilevel"/>
    <w:tmpl w:val="612095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AC69A4">
      <w:numFmt w:val="bullet"/>
      <w:lvlText w:val=""/>
      <w:lvlJc w:val="left"/>
      <w:pPr>
        <w:ind w:left="1800" w:hanging="72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F2479"/>
    <w:multiLevelType w:val="multilevel"/>
    <w:tmpl w:val="E6F8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9"/>
  </w:num>
  <w:num w:numId="5">
    <w:abstractNumId w:val="10"/>
  </w:num>
  <w:num w:numId="6">
    <w:abstractNumId w:val="0"/>
  </w:num>
  <w:num w:numId="7">
    <w:abstractNumId w:val="6"/>
  </w:num>
  <w:num w:numId="8">
    <w:abstractNumId w:val="13"/>
  </w:num>
  <w:num w:numId="9">
    <w:abstractNumId w:val="2"/>
  </w:num>
  <w:num w:numId="10">
    <w:abstractNumId w:val="20"/>
  </w:num>
  <w:num w:numId="11">
    <w:abstractNumId w:val="9"/>
  </w:num>
  <w:num w:numId="12">
    <w:abstractNumId w:val="5"/>
  </w:num>
  <w:num w:numId="13">
    <w:abstractNumId w:val="18"/>
  </w:num>
  <w:num w:numId="14">
    <w:abstractNumId w:val="16"/>
  </w:num>
  <w:num w:numId="15">
    <w:abstractNumId w:val="8"/>
  </w:num>
  <w:num w:numId="16">
    <w:abstractNumId w:val="7"/>
  </w:num>
  <w:num w:numId="17">
    <w:abstractNumId w:val="11"/>
  </w:num>
  <w:num w:numId="18">
    <w:abstractNumId w:val="4"/>
  </w:num>
  <w:num w:numId="19">
    <w:abstractNumId w:val="14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55"/>
    <w:rsid w:val="00013DAB"/>
    <w:rsid w:val="0002421D"/>
    <w:rsid w:val="00024686"/>
    <w:rsid w:val="000319C3"/>
    <w:rsid w:val="00035668"/>
    <w:rsid w:val="00045794"/>
    <w:rsid w:val="0005018C"/>
    <w:rsid w:val="00054396"/>
    <w:rsid w:val="00055E72"/>
    <w:rsid w:val="00067A2D"/>
    <w:rsid w:val="00071A89"/>
    <w:rsid w:val="00072E84"/>
    <w:rsid w:val="000865C8"/>
    <w:rsid w:val="00094D0F"/>
    <w:rsid w:val="000B3014"/>
    <w:rsid w:val="000B3A1D"/>
    <w:rsid w:val="000D28BA"/>
    <w:rsid w:val="000D4E51"/>
    <w:rsid w:val="0010133F"/>
    <w:rsid w:val="00106569"/>
    <w:rsid w:val="0013365D"/>
    <w:rsid w:val="001414EB"/>
    <w:rsid w:val="00152B96"/>
    <w:rsid w:val="001673C5"/>
    <w:rsid w:val="00172858"/>
    <w:rsid w:val="00174A92"/>
    <w:rsid w:val="001911EB"/>
    <w:rsid w:val="00192D0F"/>
    <w:rsid w:val="001964BD"/>
    <w:rsid w:val="001A016F"/>
    <w:rsid w:val="001B1178"/>
    <w:rsid w:val="001B7A69"/>
    <w:rsid w:val="001C3F02"/>
    <w:rsid w:val="001D3957"/>
    <w:rsid w:val="001E0DF0"/>
    <w:rsid w:val="00204767"/>
    <w:rsid w:val="002047E3"/>
    <w:rsid w:val="0023092A"/>
    <w:rsid w:val="00231D1C"/>
    <w:rsid w:val="002439D6"/>
    <w:rsid w:val="00245B70"/>
    <w:rsid w:val="00246A7F"/>
    <w:rsid w:val="002656B8"/>
    <w:rsid w:val="00267FD0"/>
    <w:rsid w:val="002739F8"/>
    <w:rsid w:val="0027599B"/>
    <w:rsid w:val="0028153F"/>
    <w:rsid w:val="002A028B"/>
    <w:rsid w:val="002B2993"/>
    <w:rsid w:val="002B633B"/>
    <w:rsid w:val="002B6FFE"/>
    <w:rsid w:val="002C2D99"/>
    <w:rsid w:val="002C76F7"/>
    <w:rsid w:val="002D6A1E"/>
    <w:rsid w:val="002D77E2"/>
    <w:rsid w:val="002F4BE1"/>
    <w:rsid w:val="00314E02"/>
    <w:rsid w:val="00322097"/>
    <w:rsid w:val="00331402"/>
    <w:rsid w:val="0036111D"/>
    <w:rsid w:val="00361825"/>
    <w:rsid w:val="00364E95"/>
    <w:rsid w:val="0037014C"/>
    <w:rsid w:val="003A2812"/>
    <w:rsid w:val="003A6A9F"/>
    <w:rsid w:val="003B2546"/>
    <w:rsid w:val="003E00FA"/>
    <w:rsid w:val="003E0F3C"/>
    <w:rsid w:val="003E2E50"/>
    <w:rsid w:val="003F0F35"/>
    <w:rsid w:val="003F1169"/>
    <w:rsid w:val="003F14B7"/>
    <w:rsid w:val="00401270"/>
    <w:rsid w:val="004053CB"/>
    <w:rsid w:val="00412D42"/>
    <w:rsid w:val="004211AE"/>
    <w:rsid w:val="004357BC"/>
    <w:rsid w:val="00436047"/>
    <w:rsid w:val="0045435D"/>
    <w:rsid w:val="004568E2"/>
    <w:rsid w:val="004670A4"/>
    <w:rsid w:val="00473D59"/>
    <w:rsid w:val="00476B87"/>
    <w:rsid w:val="00484477"/>
    <w:rsid w:val="0048624E"/>
    <w:rsid w:val="004C62C5"/>
    <w:rsid w:val="00520B04"/>
    <w:rsid w:val="005226B6"/>
    <w:rsid w:val="00537059"/>
    <w:rsid w:val="005407CC"/>
    <w:rsid w:val="00576FC1"/>
    <w:rsid w:val="0058080F"/>
    <w:rsid w:val="005824E9"/>
    <w:rsid w:val="005A27EA"/>
    <w:rsid w:val="005B2A63"/>
    <w:rsid w:val="005B44FA"/>
    <w:rsid w:val="005B685C"/>
    <w:rsid w:val="005D50B3"/>
    <w:rsid w:val="005E558B"/>
    <w:rsid w:val="005F5B61"/>
    <w:rsid w:val="006051AE"/>
    <w:rsid w:val="00614C28"/>
    <w:rsid w:val="0061619D"/>
    <w:rsid w:val="0063015E"/>
    <w:rsid w:val="0064008D"/>
    <w:rsid w:val="006439DF"/>
    <w:rsid w:val="00652136"/>
    <w:rsid w:val="006567FC"/>
    <w:rsid w:val="00665EBA"/>
    <w:rsid w:val="0067549A"/>
    <w:rsid w:val="006B5E46"/>
    <w:rsid w:val="006C45C5"/>
    <w:rsid w:val="006C58CD"/>
    <w:rsid w:val="006D3ED5"/>
    <w:rsid w:val="006D5638"/>
    <w:rsid w:val="006E35C5"/>
    <w:rsid w:val="006F006A"/>
    <w:rsid w:val="006F0C3E"/>
    <w:rsid w:val="006F7A4B"/>
    <w:rsid w:val="00701A5C"/>
    <w:rsid w:val="00706A80"/>
    <w:rsid w:val="00713327"/>
    <w:rsid w:val="00716EDE"/>
    <w:rsid w:val="00730534"/>
    <w:rsid w:val="00741562"/>
    <w:rsid w:val="007447D4"/>
    <w:rsid w:val="00747C4D"/>
    <w:rsid w:val="00757B09"/>
    <w:rsid w:val="00760392"/>
    <w:rsid w:val="00770C8D"/>
    <w:rsid w:val="007846D8"/>
    <w:rsid w:val="007905B3"/>
    <w:rsid w:val="00795FBD"/>
    <w:rsid w:val="007A2286"/>
    <w:rsid w:val="007C112F"/>
    <w:rsid w:val="007C2DB4"/>
    <w:rsid w:val="007E319B"/>
    <w:rsid w:val="007F1A70"/>
    <w:rsid w:val="007F4A61"/>
    <w:rsid w:val="007F7D15"/>
    <w:rsid w:val="00803495"/>
    <w:rsid w:val="008053D7"/>
    <w:rsid w:val="00825181"/>
    <w:rsid w:val="00847E82"/>
    <w:rsid w:val="00854BC7"/>
    <w:rsid w:val="0085610E"/>
    <w:rsid w:val="0085770B"/>
    <w:rsid w:val="008619D1"/>
    <w:rsid w:val="00865808"/>
    <w:rsid w:val="008714EF"/>
    <w:rsid w:val="008928A2"/>
    <w:rsid w:val="00894745"/>
    <w:rsid w:val="0089593E"/>
    <w:rsid w:val="008A048D"/>
    <w:rsid w:val="008B7A92"/>
    <w:rsid w:val="008C3168"/>
    <w:rsid w:val="008D4801"/>
    <w:rsid w:val="008F72E7"/>
    <w:rsid w:val="009118B4"/>
    <w:rsid w:val="00922248"/>
    <w:rsid w:val="00932517"/>
    <w:rsid w:val="00935044"/>
    <w:rsid w:val="00937A84"/>
    <w:rsid w:val="00967E55"/>
    <w:rsid w:val="00981D12"/>
    <w:rsid w:val="00994A13"/>
    <w:rsid w:val="00997CD6"/>
    <w:rsid w:val="009A1BF1"/>
    <w:rsid w:val="009D1686"/>
    <w:rsid w:val="00A262D5"/>
    <w:rsid w:val="00A3264A"/>
    <w:rsid w:val="00A347EA"/>
    <w:rsid w:val="00A34AE6"/>
    <w:rsid w:val="00A44603"/>
    <w:rsid w:val="00A51C86"/>
    <w:rsid w:val="00A52A9F"/>
    <w:rsid w:val="00A65B82"/>
    <w:rsid w:val="00A873BB"/>
    <w:rsid w:val="00AC6916"/>
    <w:rsid w:val="00AD0B5E"/>
    <w:rsid w:val="00B40C30"/>
    <w:rsid w:val="00B65C32"/>
    <w:rsid w:val="00B75B13"/>
    <w:rsid w:val="00B7736D"/>
    <w:rsid w:val="00B81891"/>
    <w:rsid w:val="00BA5164"/>
    <w:rsid w:val="00BB023D"/>
    <w:rsid w:val="00BC348A"/>
    <w:rsid w:val="00BE1AA1"/>
    <w:rsid w:val="00C0612F"/>
    <w:rsid w:val="00C101C6"/>
    <w:rsid w:val="00C106DC"/>
    <w:rsid w:val="00C115A9"/>
    <w:rsid w:val="00C12A25"/>
    <w:rsid w:val="00C242DA"/>
    <w:rsid w:val="00C25E6F"/>
    <w:rsid w:val="00C26DAE"/>
    <w:rsid w:val="00C32647"/>
    <w:rsid w:val="00C32ABE"/>
    <w:rsid w:val="00C37BAC"/>
    <w:rsid w:val="00C85083"/>
    <w:rsid w:val="00C96955"/>
    <w:rsid w:val="00CA34DC"/>
    <w:rsid w:val="00CB2E02"/>
    <w:rsid w:val="00CB4364"/>
    <w:rsid w:val="00CC08AA"/>
    <w:rsid w:val="00CC0A3F"/>
    <w:rsid w:val="00CC506A"/>
    <w:rsid w:val="00CD755B"/>
    <w:rsid w:val="00CE01A4"/>
    <w:rsid w:val="00CE253F"/>
    <w:rsid w:val="00CE43A3"/>
    <w:rsid w:val="00CF1C3F"/>
    <w:rsid w:val="00CF1C86"/>
    <w:rsid w:val="00CF2AD1"/>
    <w:rsid w:val="00CF375F"/>
    <w:rsid w:val="00CF73BE"/>
    <w:rsid w:val="00D0313E"/>
    <w:rsid w:val="00D050EE"/>
    <w:rsid w:val="00D0762F"/>
    <w:rsid w:val="00D119ED"/>
    <w:rsid w:val="00D11FA8"/>
    <w:rsid w:val="00D1600C"/>
    <w:rsid w:val="00D40388"/>
    <w:rsid w:val="00D475C0"/>
    <w:rsid w:val="00D528C2"/>
    <w:rsid w:val="00DA4D99"/>
    <w:rsid w:val="00DE3C20"/>
    <w:rsid w:val="00DF5898"/>
    <w:rsid w:val="00DF5A1C"/>
    <w:rsid w:val="00E03058"/>
    <w:rsid w:val="00E113DE"/>
    <w:rsid w:val="00E36B2C"/>
    <w:rsid w:val="00E375E6"/>
    <w:rsid w:val="00E50F31"/>
    <w:rsid w:val="00E578C3"/>
    <w:rsid w:val="00E7767E"/>
    <w:rsid w:val="00E778E9"/>
    <w:rsid w:val="00E93A01"/>
    <w:rsid w:val="00EA49C2"/>
    <w:rsid w:val="00EA7AB4"/>
    <w:rsid w:val="00EB4E7B"/>
    <w:rsid w:val="00EE4C4B"/>
    <w:rsid w:val="00EE787F"/>
    <w:rsid w:val="00F04607"/>
    <w:rsid w:val="00F160E5"/>
    <w:rsid w:val="00F20993"/>
    <w:rsid w:val="00F24876"/>
    <w:rsid w:val="00F30952"/>
    <w:rsid w:val="00F61300"/>
    <w:rsid w:val="00F66BEC"/>
    <w:rsid w:val="00F775F8"/>
    <w:rsid w:val="00F77E27"/>
    <w:rsid w:val="00F90B44"/>
    <w:rsid w:val="00F95D81"/>
    <w:rsid w:val="00FA0B0B"/>
    <w:rsid w:val="00FA1C6A"/>
    <w:rsid w:val="00FA38C1"/>
    <w:rsid w:val="00FC244A"/>
    <w:rsid w:val="00FE33B0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247397"/>
  <w15:docId w15:val="{E3EE79FC-B94E-48BE-BD99-A2EA08DD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95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0F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F0F35"/>
  </w:style>
  <w:style w:type="paragraph" w:styleId="Footer">
    <w:name w:val="footer"/>
    <w:basedOn w:val="Normal"/>
    <w:link w:val="FooterChar"/>
    <w:uiPriority w:val="99"/>
    <w:unhideWhenUsed/>
    <w:rsid w:val="003F0F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F0F35"/>
  </w:style>
  <w:style w:type="character" w:styleId="Hyperlink">
    <w:name w:val="Hyperlink"/>
    <w:basedOn w:val="DefaultParagraphFont"/>
    <w:rsid w:val="004844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01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7A6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B7A69"/>
    <w:rPr>
      <w:b/>
      <w:bCs/>
    </w:rPr>
  </w:style>
  <w:style w:type="table" w:styleId="TableGrid">
    <w:name w:val="Table Grid"/>
    <w:basedOn w:val="TableNormal"/>
    <w:uiPriority w:val="59"/>
    <w:rsid w:val="009350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476B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6B8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76B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888">
          <w:marLeft w:val="64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726">
          <w:marLeft w:val="64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355">
          <w:marLeft w:val="64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8224">
          <w:marLeft w:val="64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4591">
          <w:marLeft w:val="64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089">
          <w:marLeft w:val="64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536">
          <w:marLeft w:val="64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E07A-1489-41A8-9821-8ABF8060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NACEP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Jennie</cp:lastModifiedBy>
  <cp:revision>2</cp:revision>
  <cp:lastPrinted>2013-03-19T16:07:00Z</cp:lastPrinted>
  <dcterms:created xsi:type="dcterms:W3CDTF">2016-06-02T12:16:00Z</dcterms:created>
  <dcterms:modified xsi:type="dcterms:W3CDTF">2016-06-02T12:16:00Z</dcterms:modified>
</cp:coreProperties>
</file>